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472E1">
      <w:pPr>
        <w:widowControl w:val="0"/>
        <w:autoSpaceDE w:val="0"/>
        <w:autoSpaceDN w:val="0"/>
        <w:adjustRightInd w:val="0"/>
        <w:rPr>
          <w:lang w:val="en-GB" w:eastAsia="en-GB"/>
        </w:rPr>
      </w:pPr>
      <w:bookmarkStart w:id="0" w:name="_GoBack"/>
      <w:bookmarkEnd w:id="0"/>
    </w:p>
    <w:p w:rsidR="00000000" w:rsidRDefault="006472E1">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AM1005.45A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ROSSO 45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472E1">
            <w:pPr>
              <w:widowControl w:val="0"/>
              <w:autoSpaceDE w:val="0"/>
              <w:autoSpaceDN w:val="0"/>
              <w:adjustRightInd w:val="0"/>
              <w:jc w:val="center"/>
              <w:rPr>
                <w:lang w:val="en-GB" w:eastAsia="en-GB"/>
              </w:rPr>
            </w:pPr>
          </w:p>
        </w:tc>
      </w:tr>
    </w:tbl>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6472E1">
      <w:pPr>
        <w:widowControl w:val="0"/>
        <w:autoSpaceDE w:val="0"/>
        <w:autoSpaceDN w:val="0"/>
        <w:adjustRightInd w:val="0"/>
        <w:jc w:val="center"/>
        <w:rPr>
          <w:lang w:val="en-GB" w:eastAsia="en-GB"/>
        </w:rPr>
      </w:pPr>
    </w:p>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472E1">
            <w:pPr>
              <w:widowControl w:val="0"/>
              <w:autoSpaceDE w:val="0"/>
              <w:autoSpaceDN w:val="0"/>
              <w:adjustRightInd w:val="0"/>
              <w:jc w:val="center"/>
              <w:rPr>
                <w:lang w:val="en-GB" w:eastAsia="en-GB"/>
              </w:rPr>
            </w:pPr>
          </w:p>
        </w:tc>
      </w:tr>
    </w:tbl>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6472E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6472E1">
      <w:pPr>
        <w:widowControl w:val="0"/>
        <w:autoSpaceDE w:val="0"/>
        <w:autoSpaceDN w:val="0"/>
        <w:adjustRightInd w:val="0"/>
        <w:jc w:val="center"/>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6472E1">
            <w:pPr>
              <w:widowControl w:val="0"/>
              <w:autoSpaceDE w:val="0"/>
              <w:autoSpaceDN w:val="0"/>
              <w:adjustRightInd w:val="0"/>
              <w:rPr>
                <w:lang w:val="en-GB" w:eastAsia="en-GB"/>
              </w:rPr>
            </w:pPr>
          </w:p>
        </w:tc>
        <w:tc>
          <w:tcPr>
            <w:tcW w:w="5670" w:type="dxa"/>
            <w:shd w:val="clear" w:color="auto" w:fill="FFFFFF"/>
          </w:tcPr>
          <w:p w:rsidR="00000000" w:rsidRDefault="006472E1">
            <w:pPr>
              <w:widowControl w:val="0"/>
              <w:autoSpaceDE w:val="0"/>
              <w:autoSpaceDN w:val="0"/>
              <w:adjustRightInd w:val="0"/>
              <w:rPr>
                <w:lang w:val="en-GB" w:eastAsia="en-GB"/>
              </w:rPr>
            </w:pPr>
          </w:p>
        </w:tc>
        <w:tc>
          <w:tcPr>
            <w:tcW w:w="567"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6472E1">
            <w:pPr>
              <w:widowControl w:val="0"/>
              <w:autoSpaceDE w:val="0"/>
              <w:autoSpaceDN w:val="0"/>
              <w:adjustRightInd w:val="0"/>
              <w:rPr>
                <w:lang w:val="en-GB" w:eastAsia="en-GB"/>
              </w:rPr>
            </w:pPr>
          </w:p>
        </w:tc>
        <w:tc>
          <w:tcPr>
            <w:tcW w:w="5670" w:type="dxa"/>
            <w:shd w:val="clear" w:color="auto" w:fill="FFFFFF"/>
          </w:tcPr>
          <w:p w:rsidR="00000000" w:rsidRDefault="006472E1">
            <w:pPr>
              <w:widowControl w:val="0"/>
              <w:autoSpaceDE w:val="0"/>
              <w:autoSpaceDN w:val="0"/>
              <w:adjustRightInd w:val="0"/>
              <w:rPr>
                <w:lang w:val="en-GB" w:eastAsia="en-GB"/>
              </w:rPr>
            </w:pPr>
          </w:p>
        </w:tc>
        <w:tc>
          <w:tcPr>
            <w:tcW w:w="567"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6472E1">
            <w:pPr>
              <w:widowControl w:val="0"/>
              <w:autoSpaceDE w:val="0"/>
              <w:autoSpaceDN w:val="0"/>
              <w:adjustRightInd w:val="0"/>
              <w:rPr>
                <w:lang w:val="en-GB" w:eastAsia="en-GB"/>
              </w:rPr>
            </w:pPr>
          </w:p>
        </w:tc>
        <w:tc>
          <w:tcPr>
            <w:tcW w:w="5670" w:type="dxa"/>
            <w:shd w:val="clear" w:color="auto" w:fill="FFFFFF"/>
          </w:tcPr>
          <w:p w:rsidR="00000000" w:rsidRDefault="006472E1">
            <w:pPr>
              <w:widowControl w:val="0"/>
              <w:autoSpaceDE w:val="0"/>
              <w:autoSpaceDN w:val="0"/>
              <w:adjustRightInd w:val="0"/>
              <w:rPr>
                <w:lang w:val="en-GB" w:eastAsia="en-GB"/>
              </w:rPr>
            </w:pPr>
          </w:p>
        </w:tc>
        <w:tc>
          <w:tcPr>
            <w:tcW w:w="567" w:type="dxa"/>
            <w:shd w:val="clear" w:color="auto" w:fill="FFFFFF"/>
          </w:tcPr>
          <w:p w:rsidR="00000000" w:rsidRDefault="006472E1">
            <w:pPr>
              <w:widowControl w:val="0"/>
              <w:autoSpaceDE w:val="0"/>
              <w:autoSpaceDN w:val="0"/>
              <w:adjustRightInd w:val="0"/>
              <w:rPr>
                <w:lang w:val="en-GB" w:eastAsia="en-GB"/>
              </w:rPr>
            </w:pP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red</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8-10</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0,03 %    -    0,34    g/litre</w:t>
            </w:r>
          </w:p>
        </w:tc>
      </w:tr>
      <w:tr w:rsidR="00000000">
        <w:tblPrEx>
          <w:tblCellMar>
            <w:top w:w="0" w:type="dxa"/>
            <w:bottom w:w="0" w:type="dxa"/>
          </w:tblCellMar>
        </w:tblPrEx>
        <w:tc>
          <w:tcPr>
            <w:tcW w:w="3402"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0,02 %    -    0,19    g/litre</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w:t>
      </w:r>
      <w:r>
        <w:rPr>
          <w:rFonts w:ascii="Arial" w:hAnsi="Arial" w:cs="Arial"/>
          <w:color w:val="000000"/>
          <w:sz w:val="16"/>
          <w:szCs w:val="16"/>
          <w:lang w:val="en-GB" w:eastAsia="en-GB"/>
        </w:rPr>
        <w:t>eseeable in normal conditions of use and storage.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w:t>
      </w:r>
      <w:r>
        <w:rPr>
          <w:rFonts w:ascii="Arial" w:hAnsi="Arial" w:cs="Arial"/>
          <w:b/>
          <w:bCs/>
          <w:color w:val="000000"/>
          <w:sz w:val="16"/>
          <w:szCs w:val="16"/>
          <w:lang w:val="en-GB" w:eastAsia="en-GB"/>
        </w:rPr>
        <w:t>osition products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w:t>
      </w:r>
      <w:r>
        <w:rPr>
          <w:rFonts w:ascii="Arial" w:hAnsi="Arial" w:cs="Arial"/>
          <w:color w:val="000000"/>
          <w:sz w:val="16"/>
          <w:szCs w:val="16"/>
          <w:lang w:val="en-GB" w:eastAsia="en-GB"/>
        </w:rPr>
        <w:t>f the substances it contains, using the criteria specified in the applicable regulation for classification.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take into account the concentration of the individual hazardous substances indicated in section 3, to evaluate the toxi</w:t>
      </w:r>
      <w:r>
        <w:rPr>
          <w:rFonts w:ascii="Arial" w:hAnsi="Arial" w:cs="Arial"/>
          <w:color w:val="000000"/>
          <w:sz w:val="16"/>
          <w:szCs w:val="16"/>
          <w:lang w:val="en-GB" w:eastAsia="en-GB"/>
        </w:rPr>
        <w:t>cological effects of exposure to the product.</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Interactive effects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w:t>
      </w:r>
      <w:r>
        <w:rPr>
          <w:rFonts w:ascii="Arial" w:hAnsi="Arial" w:cs="Arial"/>
          <w:color w:val="000000"/>
          <w:sz w:val="16"/>
          <w:szCs w:val="16"/>
          <w:lang w:val="en-GB" w:eastAsia="en-GB"/>
        </w:rPr>
        <w:t>Not classified (no significant component)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w:t>
      </w:r>
      <w:r>
        <w:rPr>
          <w:rFonts w:ascii="Arial" w:hAnsi="Arial" w:cs="Arial"/>
          <w:color w:val="000000"/>
          <w:sz w:val="16"/>
          <w:szCs w:val="16"/>
          <w:lang w:val="en-GB" w:eastAsia="en-GB"/>
        </w:rPr>
        <w:t>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w:t>
      </w:r>
      <w:r>
        <w:rPr>
          <w:rFonts w:ascii="Arial" w:hAnsi="Arial" w:cs="Arial"/>
          <w:color w:val="000000"/>
          <w:sz w:val="16"/>
          <w:szCs w:val="16"/>
          <w:u w:val="single"/>
          <w:lang w:val="en-GB" w:eastAsia="en-GB"/>
        </w:rPr>
        <w:t>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w:t>
            </w:r>
            <w:r>
              <w:rPr>
                <w:rFonts w:ascii="Arial" w:hAnsi="Arial" w:cs="Arial"/>
                <w:b/>
                <w:bCs/>
                <w:color w:val="000000"/>
                <w:sz w:val="22"/>
                <w:szCs w:val="22"/>
                <w:lang w:val="en-GB" w:eastAsia="en-GB"/>
              </w:rPr>
              <w:t xml:space="preserve"> Ecological information</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Disposal must be performed through an authorised waste management firm, in compliance with </w:t>
      </w:r>
      <w:r>
        <w:rPr>
          <w:rFonts w:ascii="Arial" w:hAnsi="Arial" w:cs="Arial"/>
          <w:color w:val="000000"/>
          <w:sz w:val="16"/>
          <w:szCs w:val="16"/>
          <w:lang w:val="en-GB" w:eastAsia="en-GB"/>
        </w:rPr>
        <w:t>national and local regulations.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 xml:space="preserve">15.1. Safety, health </w:t>
            </w:r>
            <w:r>
              <w:rPr>
                <w:rFonts w:ascii="Arial" w:hAnsi="Arial" w:cs="Arial"/>
                <w:b/>
                <w:bCs/>
                <w:color w:val="000000"/>
                <w:sz w:val="16"/>
                <w:szCs w:val="16"/>
                <w:lang w:val="en-GB" w:eastAsia="en-GB"/>
              </w:rPr>
              <w:t>and environmental regulations/legislation specific for the substance or mixture</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6472E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6472E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6472E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6472E1">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6472E1">
            <w:pPr>
              <w:widowControl w:val="0"/>
              <w:autoSpaceDE w:val="0"/>
              <w:autoSpaceDN w:val="0"/>
              <w:adjustRightInd w:val="0"/>
              <w:rPr>
                <w:lang w:val="en-GB" w:eastAsia="en-GB"/>
              </w:rPr>
            </w:pPr>
          </w:p>
        </w:tc>
      </w:tr>
    </w:tbl>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w:t>
      </w:r>
      <w:r>
        <w:rPr>
          <w:rFonts w:ascii="Arial" w:hAnsi="Arial" w:cs="Arial"/>
          <w:color w:val="000000"/>
          <w:sz w:val="16"/>
          <w:szCs w:val="16"/>
          <w:lang w:val="en-GB" w:eastAsia="en-GB"/>
        </w:rPr>
        <w:t>stances)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6472E1">
      <w:pPr>
        <w:widowControl w:val="0"/>
        <w:autoSpaceDE w:val="0"/>
        <w:autoSpaceDN w:val="0"/>
        <w:adjustRightInd w:val="0"/>
        <w:jc w:val="both"/>
        <w:rPr>
          <w:lang w:val="en-GB" w:eastAsia="en-GB"/>
        </w:rPr>
      </w:pP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6472E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09 / 11.</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472E1">
      <w:r>
        <w:separator/>
      </w:r>
    </w:p>
  </w:endnote>
  <w:endnote w:type="continuationSeparator" w:id="0">
    <w:p w:rsidR="00000000" w:rsidRDefault="0064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472E1">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D26F"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472E1">
      <w:r>
        <w:separator/>
      </w:r>
    </w:p>
  </w:footnote>
  <w:footnote w:type="continuationSeparator" w:id="0">
    <w:p w:rsidR="00000000" w:rsidRDefault="0064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472E1">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6472E1">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6472E1">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6472E1">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472E1">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ROSSO 45</w:t>
          </w:r>
        </w:p>
      </w:tc>
      <w:tc>
        <w:tcPr>
          <w:tcW w:w="2721" w:type="dxa"/>
          <w:tcBorders>
            <w:left w:val="single" w:sz="6" w:space="0" w:color="auto"/>
            <w:right w:val="single" w:sz="6" w:space="0" w:color="auto"/>
          </w:tcBorders>
          <w:shd w:val="clear" w:color="auto" w:fill="FFFFFF"/>
        </w:tcPr>
        <w:p w:rsidR="00000000" w:rsidRDefault="006472E1">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6472E1">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6472E1">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6472E1">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6DF1"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E23C"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E1"/>
    <w:rsid w:val="00171DD7"/>
    <w:rsid w:val="002000E3"/>
    <w:rsid w:val="002B4F1F"/>
    <w:rsid w:val="0039723C"/>
    <w:rsid w:val="006472E1"/>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4CE2E5D-4BDC-44B2-9A6E-D5BBA231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4DAFADB7.dotm</Template>
  <TotalTime>1</TotalTime>
  <Pages>10</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2018-04-12T12:20:00Z</dcterms:created>
  <dcterms:modified xsi:type="dcterms:W3CDTF">2018-04-12T12:20:00Z</dcterms:modified>
</cp:coreProperties>
</file>