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C3C16">
      <w:pPr>
        <w:widowControl w:val="0"/>
        <w:autoSpaceDE w:val="0"/>
        <w:autoSpaceDN w:val="0"/>
        <w:adjustRightInd w:val="0"/>
        <w:rPr>
          <w:lang w:val="en-GB" w:eastAsia="en-GB"/>
        </w:rPr>
      </w:pPr>
      <w:bookmarkStart w:id="0" w:name="_GoBack"/>
      <w:bookmarkEnd w:id="0"/>
    </w:p>
    <w:p w:rsidR="00000000" w:rsidRDefault="002C3C16">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000000" w:rsidRDefault="002C3C1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2C3C1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2C3C1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AM122015 </w:t>
            </w:r>
          </w:p>
        </w:tc>
      </w:tr>
      <w:tr w:rsidR="00000000">
        <w:tblPrEx>
          <w:tblCellMar>
            <w:top w:w="0" w:type="dxa"/>
            <w:bottom w:w="0" w:type="dxa"/>
          </w:tblCellMar>
        </w:tblPrEx>
        <w:tc>
          <w:tcPr>
            <w:tcW w:w="3969"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2C3C1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PLAST PF CURABLE REDUCER </w:t>
            </w:r>
          </w:p>
        </w:tc>
      </w:tr>
      <w:tr w:rsidR="00000000">
        <w:tblPrEx>
          <w:tblCellMar>
            <w:top w:w="0" w:type="dxa"/>
            <w:bottom w:w="0" w:type="dxa"/>
          </w:tblCellMar>
        </w:tblPrEx>
        <w:tc>
          <w:tcPr>
            <w:tcW w:w="3969"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Chemical name and synonym</w:t>
            </w:r>
          </w:p>
        </w:tc>
        <w:tc>
          <w:tcPr>
            <w:tcW w:w="6804" w:type="dxa"/>
            <w:shd w:val="clear" w:color="auto" w:fill="FFFFFF"/>
          </w:tcPr>
          <w:p w:rsidR="00000000" w:rsidRDefault="002C3C1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non pertinente - miscela </w:t>
            </w:r>
          </w:p>
        </w:tc>
      </w:tr>
      <w:tr w:rsidR="00000000">
        <w:tblPrEx>
          <w:tblCellMar>
            <w:top w:w="0" w:type="dxa"/>
            <w:bottom w:w="0" w:type="dxa"/>
          </w:tblCellMar>
        </w:tblPrEx>
        <w:tc>
          <w:tcPr>
            <w:tcW w:w="3969" w:type="dxa"/>
            <w:shd w:val="clear" w:color="auto" w:fill="FFFFFF"/>
          </w:tcPr>
          <w:p w:rsidR="00000000" w:rsidRDefault="002C3C1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2C3C16">
            <w:pPr>
              <w:widowControl w:val="0"/>
              <w:autoSpaceDE w:val="0"/>
              <w:autoSpaceDN w:val="0"/>
              <w:adjustRightInd w:val="0"/>
              <w:jc w:val="center"/>
              <w:rPr>
                <w:lang w:val="en-GB" w:eastAsia="en-GB"/>
              </w:rPr>
            </w:pPr>
          </w:p>
        </w:tc>
      </w:tr>
    </w:tbl>
    <w:p w:rsidR="00000000" w:rsidRDefault="002C3C1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2C3C16">
            <w:pPr>
              <w:widowControl w:val="0"/>
              <w:autoSpaceDE w:val="0"/>
              <w:autoSpaceDN w:val="0"/>
              <w:adjustRightInd w:val="0"/>
              <w:rPr>
                <w:lang w:val="en-GB" w:eastAsia="en-GB"/>
              </w:rPr>
            </w:pPr>
            <w:r>
              <w:rPr>
                <w:rFonts w:ascii="Arial" w:hAnsi="Arial" w:cs="Arial"/>
                <w:b/>
                <w:bCs/>
                <w:color w:val="000000"/>
                <w:sz w:val="16"/>
                <w:szCs w:val="16"/>
                <w:lang w:val="en-GB" w:eastAsia="en-GB"/>
              </w:rPr>
              <w:t>ausiliario per stampa serigrafica</w:t>
            </w:r>
          </w:p>
        </w:tc>
      </w:tr>
    </w:tbl>
    <w:p w:rsidR="00000000" w:rsidRDefault="002C3C16">
      <w:pPr>
        <w:widowControl w:val="0"/>
        <w:autoSpaceDE w:val="0"/>
        <w:autoSpaceDN w:val="0"/>
        <w:adjustRightInd w:val="0"/>
        <w:jc w:val="center"/>
        <w:rPr>
          <w:lang w:val="en-GB" w:eastAsia="en-GB"/>
        </w:rPr>
      </w:pPr>
    </w:p>
    <w:p w:rsidR="00000000" w:rsidRDefault="002C3C1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2C3C1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2C3C1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2C3C1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2C3C1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2C3C1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2C3C1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2C3C1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2C3C1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2C3C1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2C3C16">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2C3C1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2C3C1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2C3C16">
            <w:pPr>
              <w:widowControl w:val="0"/>
              <w:autoSpaceDE w:val="0"/>
              <w:autoSpaceDN w:val="0"/>
              <w:adjustRightInd w:val="0"/>
              <w:jc w:val="center"/>
              <w:rPr>
                <w:lang w:val="en-GB" w:eastAsia="en-GB"/>
              </w:rPr>
            </w:pPr>
          </w:p>
        </w:tc>
      </w:tr>
    </w:tbl>
    <w:p w:rsidR="00000000" w:rsidRDefault="002C3C1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2C3C1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2C3C1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2C3C16">
      <w:pPr>
        <w:widowControl w:val="0"/>
        <w:autoSpaceDE w:val="0"/>
        <w:autoSpaceDN w:val="0"/>
        <w:adjustRightInd w:val="0"/>
        <w:jc w:val="center"/>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However, since the product contains hazardous substances in concentrations such as to be declared in section no. 3, it requires a safety data </w:t>
      </w:r>
      <w:r>
        <w:rPr>
          <w:rFonts w:ascii="Arial" w:hAnsi="Arial" w:cs="Arial"/>
          <w:color w:val="000000"/>
          <w:sz w:val="16"/>
          <w:szCs w:val="16"/>
          <w:lang w:val="en-GB" w:eastAsia="en-GB"/>
        </w:rPr>
        <w:t>sheet with appropriate information, compliant to (EU) Regulation 2015/830.</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Regulation 1272/2008 (CLP) and subsequent amendments and supplements.</w:t>
      </w: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r>
              <w:rPr>
                <w:rFonts w:ascii="Arial" w:hAnsi="Arial" w:cs="Arial"/>
                <w:color w:val="000000"/>
                <w:sz w:val="16"/>
                <w:szCs w:val="16"/>
                <w:lang w:val="en-GB" w:eastAsia="en-GB"/>
              </w:rPr>
              <w:t>:</w:t>
            </w:r>
          </w:p>
        </w:tc>
        <w:tc>
          <w:tcPr>
            <w:tcW w:w="8788"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EUH210</w:t>
            </w:r>
          </w:p>
        </w:tc>
        <w:tc>
          <w:tcPr>
            <w:tcW w:w="8788"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2C3C16">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w:t>
      </w:r>
      <w:r>
        <w:rPr>
          <w:rFonts w:ascii="Arial" w:hAnsi="Arial" w:cs="Arial"/>
          <w:color w:val="000000"/>
          <w:sz w:val="16"/>
          <w:szCs w:val="16"/>
          <w:lang w:val="en-GB" w:eastAsia="en-GB"/>
        </w:rPr>
        <w:t>ble data, the product does not contain any PBT or vPvB in percentage greater than 0,1%.</w:t>
      </w: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2C3C16">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2C3C16">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Naphtha (petroleum), heavy alkylate: Low boiling point modified naphtha</w:t>
            </w:r>
          </w:p>
        </w:tc>
        <w:tc>
          <w:tcPr>
            <w:tcW w:w="1417" w:type="dxa"/>
            <w:shd w:val="clear" w:color="auto" w:fill="FFFFFF"/>
          </w:tcPr>
          <w:p w:rsidR="00000000" w:rsidRDefault="002C3C16">
            <w:pPr>
              <w:widowControl w:val="0"/>
              <w:autoSpaceDE w:val="0"/>
              <w:autoSpaceDN w:val="0"/>
              <w:adjustRightInd w:val="0"/>
              <w:rPr>
                <w:lang w:val="en-GB" w:eastAsia="en-GB"/>
              </w:rPr>
            </w:pPr>
          </w:p>
        </w:tc>
        <w:tc>
          <w:tcPr>
            <w:tcW w:w="5670" w:type="dxa"/>
            <w:shd w:val="clear" w:color="auto" w:fill="FFFFFF"/>
          </w:tcPr>
          <w:p w:rsidR="00000000" w:rsidRDefault="002C3C16">
            <w:pPr>
              <w:widowControl w:val="0"/>
              <w:autoSpaceDE w:val="0"/>
              <w:autoSpaceDN w:val="0"/>
              <w:adjustRightInd w:val="0"/>
              <w:rPr>
                <w:lang w:val="en-GB" w:eastAsia="en-GB"/>
              </w:rPr>
            </w:pPr>
          </w:p>
        </w:tc>
        <w:tc>
          <w:tcPr>
            <w:tcW w:w="567" w:type="dxa"/>
            <w:shd w:val="clear" w:color="auto" w:fill="FFFFFF"/>
          </w:tcPr>
          <w:p w:rsidR="00000000" w:rsidRDefault="002C3C16">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64741-65-7</w:t>
            </w:r>
          </w:p>
        </w:tc>
        <w:tc>
          <w:tcPr>
            <w:tcW w:w="1417"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 xml:space="preserve">0,5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2,5</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Flam. Liq. 3 H226, Asp. Tox. 1 H304, Aquatic Chronic 2 H411, Classification note according to Annex VI to the CLP</w:t>
            </w:r>
            <w:r>
              <w:rPr>
                <w:rFonts w:ascii="Arial" w:hAnsi="Arial" w:cs="Arial"/>
                <w:color w:val="000000"/>
                <w:sz w:val="16"/>
                <w:szCs w:val="16"/>
                <w:lang w:val="en-GB" w:eastAsia="en-GB"/>
              </w:rPr>
              <w:t xml:space="preserve"> Regulation: P</w:t>
            </w:r>
          </w:p>
        </w:tc>
        <w:tc>
          <w:tcPr>
            <w:tcW w:w="567" w:type="dxa"/>
            <w:shd w:val="clear" w:color="auto" w:fill="FFFFFF"/>
          </w:tcPr>
          <w:p w:rsidR="00000000" w:rsidRDefault="002C3C16">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265-067-2</w:t>
            </w:r>
          </w:p>
        </w:tc>
        <w:tc>
          <w:tcPr>
            <w:tcW w:w="1417" w:type="dxa"/>
            <w:shd w:val="clear" w:color="auto" w:fill="FFFFFF"/>
          </w:tcPr>
          <w:p w:rsidR="00000000" w:rsidRDefault="002C3C16">
            <w:pPr>
              <w:widowControl w:val="0"/>
              <w:autoSpaceDE w:val="0"/>
              <w:autoSpaceDN w:val="0"/>
              <w:adjustRightInd w:val="0"/>
              <w:rPr>
                <w:lang w:val="en-GB" w:eastAsia="en-GB"/>
              </w:rPr>
            </w:pPr>
          </w:p>
        </w:tc>
        <w:tc>
          <w:tcPr>
            <w:tcW w:w="5670" w:type="dxa"/>
            <w:shd w:val="clear" w:color="auto" w:fill="FFFFFF"/>
          </w:tcPr>
          <w:p w:rsidR="00000000" w:rsidRDefault="002C3C16">
            <w:pPr>
              <w:widowControl w:val="0"/>
              <w:autoSpaceDE w:val="0"/>
              <w:autoSpaceDN w:val="0"/>
              <w:adjustRightInd w:val="0"/>
              <w:rPr>
                <w:lang w:val="en-GB" w:eastAsia="en-GB"/>
              </w:rPr>
            </w:pPr>
          </w:p>
        </w:tc>
        <w:tc>
          <w:tcPr>
            <w:tcW w:w="567" w:type="dxa"/>
            <w:shd w:val="clear" w:color="auto" w:fill="FFFFFF"/>
          </w:tcPr>
          <w:p w:rsidR="00000000" w:rsidRDefault="002C3C16">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649-275-00-4</w:t>
            </w:r>
          </w:p>
        </w:tc>
        <w:tc>
          <w:tcPr>
            <w:tcW w:w="1417" w:type="dxa"/>
            <w:shd w:val="clear" w:color="auto" w:fill="FFFFFF"/>
          </w:tcPr>
          <w:p w:rsidR="00000000" w:rsidRDefault="002C3C16">
            <w:pPr>
              <w:widowControl w:val="0"/>
              <w:autoSpaceDE w:val="0"/>
              <w:autoSpaceDN w:val="0"/>
              <w:adjustRightInd w:val="0"/>
              <w:rPr>
                <w:lang w:val="en-GB" w:eastAsia="en-GB"/>
              </w:rPr>
            </w:pPr>
          </w:p>
        </w:tc>
        <w:tc>
          <w:tcPr>
            <w:tcW w:w="5670" w:type="dxa"/>
            <w:shd w:val="clear" w:color="auto" w:fill="FFFFFF"/>
          </w:tcPr>
          <w:p w:rsidR="00000000" w:rsidRDefault="002C3C16">
            <w:pPr>
              <w:widowControl w:val="0"/>
              <w:autoSpaceDE w:val="0"/>
              <w:autoSpaceDN w:val="0"/>
              <w:adjustRightInd w:val="0"/>
              <w:rPr>
                <w:lang w:val="en-GB" w:eastAsia="en-GB"/>
              </w:rPr>
            </w:pPr>
          </w:p>
        </w:tc>
        <w:tc>
          <w:tcPr>
            <w:tcW w:w="567" w:type="dxa"/>
            <w:shd w:val="clear" w:color="auto" w:fill="FFFFFF"/>
          </w:tcPr>
          <w:p w:rsidR="00000000" w:rsidRDefault="002C3C16">
            <w:pPr>
              <w:widowControl w:val="0"/>
              <w:autoSpaceDE w:val="0"/>
              <w:autoSpaceDN w:val="0"/>
              <w:adjustRightInd w:val="0"/>
              <w:rPr>
                <w:lang w:val="en-GB" w:eastAsia="en-GB"/>
              </w:rPr>
            </w:pP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Remove contact lenses, if present. Wash immediately with plenty of water for at least 15 minutes, opening the eyelids fully. If problem persists, seek medical advice.</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Remove contaminated clothing. Rinse skin with a shower immediately. Get medic</w:t>
      </w:r>
      <w:r>
        <w:rPr>
          <w:rFonts w:ascii="Arial" w:hAnsi="Arial" w:cs="Arial"/>
          <w:color w:val="000000"/>
          <w:sz w:val="16"/>
          <w:szCs w:val="16"/>
          <w:lang w:val="en-GB" w:eastAsia="en-GB"/>
        </w:rPr>
        <w:t>al advice/attention immediately. Wash contaminated clothing before using it again.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Remove to open air. If the subject stops breathing, administer artificial respiration. Get medical advice/attention immediately.</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Get medical advice/at</w:t>
      </w:r>
      <w:r>
        <w:rPr>
          <w:rFonts w:ascii="Arial" w:hAnsi="Arial" w:cs="Arial"/>
          <w:color w:val="000000"/>
          <w:sz w:val="16"/>
          <w:szCs w:val="16"/>
          <w:lang w:val="en-GB" w:eastAsia="en-GB"/>
        </w:rPr>
        <w:t>tention immediately. Do not induce vomiting. Do not administer anything not explicitly authorised by a doctor.</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Specific information on symptoms and effects caused by the product are unknown</w:t>
      </w:r>
      <w:r>
        <w:rPr>
          <w:rFonts w:ascii="Arial" w:hAnsi="Arial" w:cs="Arial"/>
          <w:color w:val="000000"/>
          <w:sz w:val="16"/>
          <w:szCs w:val="16"/>
          <w:lang w:val="en-GB" w:eastAsia="en-GB"/>
        </w:rPr>
        <w:t>.</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5.2. Special hazards arising from the substance or mixture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HAZARDS CAUSED BY EXPOSURE IN </w:t>
      </w:r>
      <w:r>
        <w:rPr>
          <w:rFonts w:ascii="Arial" w:hAnsi="Arial" w:cs="Arial"/>
          <w:color w:val="000000"/>
          <w:sz w:val="16"/>
          <w:szCs w:val="16"/>
          <w:lang w:val="en-GB" w:eastAsia="en-GB"/>
        </w:rPr>
        <w:t>THE EVENT OF FIRE</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wear full fire prevention gear. Collect extinguishing water to prevent it from draining into the sewer syst</w:t>
      </w:r>
      <w:r>
        <w:rPr>
          <w:rFonts w:ascii="Arial" w:hAnsi="Arial" w:cs="Arial"/>
          <w:color w:val="000000"/>
          <w:sz w:val="16"/>
          <w:szCs w:val="16"/>
          <w:lang w:val="en-GB" w:eastAsia="en-GB"/>
        </w:rPr>
        <w:t>em. Dispose of contaminated water used for extinction and the remains of the fire according to applicable regulations.</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 FIRE-FIGHTERS</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Normal fire fighting clothing i.e. fire kit (BS EN 469), gloves (BS EN 659) and boots (HO </w:t>
      </w:r>
      <w:r>
        <w:rPr>
          <w:rFonts w:ascii="Arial" w:hAnsi="Arial" w:cs="Arial"/>
          <w:color w:val="000000"/>
          <w:sz w:val="16"/>
          <w:szCs w:val="16"/>
          <w:lang w:val="en-GB" w:eastAsia="en-GB"/>
        </w:rPr>
        <w:t>specification A29 and A30) in combination with self-contained open circuit positive pressure compressed air breathing apparatus (BS EN 137).</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w:t>
      </w:r>
      <w:r>
        <w:rPr>
          <w:rFonts w:ascii="Arial" w:hAnsi="Arial" w:cs="Arial"/>
          <w:color w:val="000000"/>
          <w:sz w:val="16"/>
          <w:szCs w:val="16"/>
          <w:lang w:val="en-GB" w:eastAsia="en-GB"/>
        </w:rPr>
        <w:t>any contamination of skin, eyes and personal clothing. These indications apply for both processing staff and those involved in emergency procedures.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product must not penetrate into the sewer system or come into contact </w:t>
      </w:r>
      <w:r>
        <w:rPr>
          <w:rFonts w:ascii="Arial" w:hAnsi="Arial" w:cs="Arial"/>
          <w:color w:val="000000"/>
          <w:sz w:val="16"/>
          <w:szCs w:val="16"/>
          <w:lang w:val="en-GB" w:eastAsia="en-GB"/>
        </w:rPr>
        <w:t>with surface water or ground water.</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Collect the leaked product into a suitable container. If the product is flammable, use explosion-proof equipment. Evaluate the compatibility of the container to</w:t>
      </w:r>
      <w:r>
        <w:rPr>
          <w:rFonts w:ascii="Arial" w:hAnsi="Arial" w:cs="Arial"/>
          <w:color w:val="000000"/>
          <w:sz w:val="16"/>
          <w:szCs w:val="16"/>
          <w:lang w:val="en-GB" w:eastAsia="en-GB"/>
        </w:rPr>
        <w:t xml:space="preserve"> be used, by checking section 10. Absorb the remainder with inert absorbent material.</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 well aired. Contaminated material should be disposed of in compliance with the provisions set forth in point 13.</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w:t>
      </w:r>
      <w:r>
        <w:rPr>
          <w:rFonts w:ascii="Arial" w:hAnsi="Arial" w:cs="Arial"/>
          <w:b/>
          <w:bCs/>
          <w:color w:val="000000"/>
          <w:sz w:val="16"/>
          <w:szCs w:val="16"/>
          <w:lang w:val="en-GB" w:eastAsia="en-GB"/>
        </w:rPr>
        <w:t>ctions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away from heat, sparks and naked flames; do not smoke or use matches or lighters. Without adequate ventilation, vapours may accumulate at ground level and, if ignited, catch fire even at a distance, with the danger of backfire. Avoid bunching of elect</w:t>
      </w:r>
      <w:r>
        <w:rPr>
          <w:rFonts w:ascii="Arial" w:hAnsi="Arial" w:cs="Arial"/>
          <w:color w:val="000000"/>
          <w:sz w:val="16"/>
          <w:szCs w:val="16"/>
          <w:lang w:val="en-GB" w:eastAsia="en-GB"/>
        </w:rPr>
        <w:t>rostatic charges. Do not eat, drink or smoke during use. Remove any contaminated clothes and personal protective equipment before entering places in which people eat. Avoid leakage of the product into the environment.</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w:t>
      </w:r>
      <w:r>
        <w:rPr>
          <w:rFonts w:ascii="Arial" w:hAnsi="Arial" w:cs="Arial"/>
          <w:b/>
          <w:bCs/>
          <w:color w:val="000000"/>
          <w:sz w:val="16"/>
          <w:szCs w:val="16"/>
          <w:lang w:val="en-GB" w:eastAsia="en-GB"/>
        </w:rPr>
        <w:t>luding any incompatibilities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Store only in the original container. Store in a well ventilated place, keep far away from sources of heat, naked flames and sparks and other sources of ignition. Keep containers away from any incompatible materials, see secti</w:t>
      </w:r>
      <w:r>
        <w:rPr>
          <w:rFonts w:ascii="Arial" w:hAnsi="Arial" w:cs="Arial"/>
          <w:color w:val="000000"/>
          <w:sz w:val="16"/>
          <w:szCs w:val="16"/>
          <w:lang w:val="en-GB" w:eastAsia="en-GB"/>
        </w:rPr>
        <w:t xml:space="preserve">on 10 for details. </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lastRenderedPageBreak/>
              <w:t xml:space="preserve"> </w:t>
            </w:r>
            <w:r>
              <w:rPr>
                <w:rFonts w:ascii="Arial" w:hAnsi="Arial" w:cs="Arial"/>
                <w:b/>
                <w:bCs/>
                <w:color w:val="000000"/>
                <w:sz w:val="22"/>
                <w:szCs w:val="22"/>
                <w:lang w:val="en-GB" w:eastAsia="en-GB"/>
              </w:rPr>
              <w:t>SECTION 8. Exposure controls/personal protection</w:t>
            </w:r>
          </w:p>
        </w:tc>
      </w:tr>
    </w:tbl>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w:t>
      </w:r>
      <w:r>
        <w:rPr>
          <w:rFonts w:ascii="Arial" w:hAnsi="Arial" w:cs="Arial"/>
          <w:color w:val="000000"/>
          <w:sz w:val="16"/>
          <w:szCs w:val="16"/>
          <w:lang w:val="en-GB" w:eastAsia="en-GB"/>
        </w:rPr>
        <w:t xml:space="preserve"> supplier for advice.</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standard EN 374).</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following should be considered when choosing </w:t>
      </w:r>
      <w:r>
        <w:rPr>
          <w:rFonts w:ascii="Arial" w:hAnsi="Arial" w:cs="Arial"/>
          <w:color w:val="000000"/>
          <w:sz w:val="16"/>
          <w:szCs w:val="16"/>
          <w:lang w:val="en-GB" w:eastAsia="en-GB"/>
        </w:rPr>
        <w:t>work glove material: compatibility, degradation, failure time and permeability.</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agents should be checked before use, as it can be unpredictable. The gloves' wear time depends on the duration and type of use.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w:t>
      </w:r>
      <w:r>
        <w:rPr>
          <w:rFonts w:ascii="Arial" w:hAnsi="Arial" w:cs="Arial"/>
          <w:color w:val="000000"/>
          <w:sz w:val="16"/>
          <w:szCs w:val="16"/>
          <w:lang w:val="en-GB" w:eastAsia="en-GB"/>
        </w:rPr>
        <w:t>OTECTION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 professional long-sleeved overalls and safety footwear (see Directive 89/686/EEC and standard EN ISO 20344). Wash body with soap and water after removing protective clothing.</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w:t>
      </w:r>
      <w:r>
        <w:rPr>
          <w:rFonts w:ascii="Arial" w:hAnsi="Arial" w:cs="Arial"/>
          <w:color w:val="000000"/>
          <w:sz w:val="16"/>
          <w:szCs w:val="16"/>
          <w:lang w:val="en-GB" w:eastAsia="en-GB"/>
        </w:rPr>
        <w:t>andard EN 166).</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w:t>
      </w:r>
      <w:r>
        <w:rPr>
          <w:rFonts w:ascii="Arial" w:hAnsi="Arial" w:cs="Arial"/>
          <w:color w:val="000000"/>
          <w:sz w:val="16"/>
          <w:szCs w:val="16"/>
          <w:lang w:val="en-GB" w:eastAsia="en-GB"/>
        </w:rPr>
        <w:t xml:space="preserve"> product, use a mask with a type B filter whose class (1, 2 or 3) must be chosen according to the limit of use concentration. (see standard EN 14387). In the presence of gases or vapours of various kinds and/or gases or vapours containing particulate (aero</w:t>
      </w:r>
      <w:r>
        <w:rPr>
          <w:rFonts w:ascii="Arial" w:hAnsi="Arial" w:cs="Arial"/>
          <w:color w:val="000000"/>
          <w:sz w:val="16"/>
          <w:szCs w:val="16"/>
          <w:lang w:val="en-GB" w:eastAsia="en-GB"/>
        </w:rPr>
        <w:t>sol sprays, fumes, mists, etc.) combined filters are required.</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Respiratory protection devices must be used if the technical measures adopted are not suitable for restricting the worker's exposure to the threshold values considered. The protection provided </w:t>
      </w:r>
      <w:r>
        <w:rPr>
          <w:rFonts w:ascii="Arial" w:hAnsi="Arial" w:cs="Arial"/>
          <w:color w:val="000000"/>
          <w:sz w:val="16"/>
          <w:szCs w:val="16"/>
          <w:lang w:val="en-GB" w:eastAsia="en-GB"/>
        </w:rPr>
        <w:t>by masks is in any case limited.</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substance considered is odourless or its olfactory threshold is higher than the corresponding TLV-TWA and in the case of an emergency, wear open-circuit compressed air breathing apparatus (in compliance with standard</w:t>
      </w:r>
      <w:r>
        <w:rPr>
          <w:rFonts w:ascii="Arial" w:hAnsi="Arial" w:cs="Arial"/>
          <w:color w:val="000000"/>
          <w:sz w:val="16"/>
          <w:szCs w:val="16"/>
          <w:lang w:val="en-GB" w:eastAsia="en-GB"/>
        </w:rPr>
        <w:t xml:space="preserve"> EN 137) or external air-intake breathing apparatus (in compliance with standard EN 138). For a correct choice of respiratory protection device, see standard EN 529.</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w:t>
      </w:r>
      <w:r>
        <w:rPr>
          <w:rFonts w:ascii="Arial" w:hAnsi="Arial" w:cs="Arial"/>
          <w:color w:val="000000"/>
          <w:sz w:val="16"/>
          <w:szCs w:val="16"/>
          <w:lang w:val="en-GB" w:eastAsia="en-GB"/>
        </w:rPr>
        <w:t>uding those generated by ventilation equipment, should be checked to ensure compliance with environmental standards.</w:t>
      </w: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chemical properties</w:t>
            </w:r>
          </w:p>
        </w:tc>
      </w:tr>
    </w:tbl>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&gt; 60 °C</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96,24 %</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0,84 %</w:t>
            </w:r>
          </w:p>
        </w:tc>
      </w:tr>
      <w:tr w:rsidR="00000000">
        <w:tblPrEx>
          <w:tblCellMar>
            <w:top w:w="0" w:type="dxa"/>
            <w:bottom w:w="0" w:type="dxa"/>
          </w:tblCellMar>
        </w:tblPrEx>
        <w:tc>
          <w:tcPr>
            <w:tcW w:w="3402"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1,20 %</w:t>
            </w:r>
          </w:p>
        </w:tc>
      </w:tr>
    </w:tbl>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vapours </w:t>
      </w:r>
      <w:r>
        <w:rPr>
          <w:rFonts w:ascii="Arial" w:hAnsi="Arial" w:cs="Arial"/>
          <w:color w:val="000000"/>
          <w:sz w:val="16"/>
          <w:szCs w:val="16"/>
          <w:lang w:val="en-GB" w:eastAsia="en-GB"/>
        </w:rPr>
        <w:t>may also form explosive mixtures with the air.</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Avoid overheating. Avoid bunching of electrostatic charges. Avoid all sources of ignition.</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w:t>
      </w:r>
      <w:r>
        <w:rPr>
          <w:rFonts w:ascii="Arial" w:hAnsi="Arial" w:cs="Arial"/>
          <w:b/>
          <w:bCs/>
          <w:color w:val="000000"/>
          <w:sz w:val="16"/>
          <w:szCs w:val="16"/>
          <w:lang w:val="en-GB" w:eastAsia="en-GB"/>
        </w:rPr>
        <w:t>oducts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event of thermal decomposition or fire, gases and vapours that are potentially dangerous to health may be released.</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absence of experimental data for the product itself, health hazards are evaluated according to the properties of the substances it contains, using the criteria specified in the applicable regulation for classification.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It is therefore necessary to t</w:t>
      </w:r>
      <w:r>
        <w:rPr>
          <w:rFonts w:ascii="Arial" w:hAnsi="Arial" w:cs="Arial"/>
          <w:color w:val="000000"/>
          <w:sz w:val="16"/>
          <w:szCs w:val="16"/>
          <w:lang w:val="en-GB" w:eastAsia="en-GB"/>
        </w:rPr>
        <w:t>ake into account the concentration of the individual hazardous substances indicated in section 3, to evaluate the toxicological effects of exposure to the product.</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w:t>
      </w:r>
      <w:r>
        <w:rPr>
          <w:rFonts w:ascii="Arial" w:hAnsi="Arial" w:cs="Arial"/>
          <w:color w:val="000000"/>
          <w:sz w:val="16"/>
          <w:szCs w:val="16"/>
          <w:u w:val="single"/>
          <w:lang w:val="en-GB" w:eastAsia="en-GB"/>
        </w:rPr>
        <w:t xml:space="preserve"> and other information</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LD50 (Dermal) of the mixture:Not classified (no </w:t>
      </w:r>
      <w:r>
        <w:rPr>
          <w:rFonts w:ascii="Arial" w:hAnsi="Arial" w:cs="Arial"/>
          <w:color w:val="000000"/>
          <w:sz w:val="16"/>
          <w:szCs w:val="16"/>
          <w:lang w:val="en-GB" w:eastAsia="en-GB"/>
        </w:rPr>
        <w:t>significant component)</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lang w:val="en-GB" w:eastAsia="en-GB"/>
        </w:rPr>
        <w:t>Does</w:t>
      </w:r>
      <w:r>
        <w:rPr>
          <w:rFonts w:ascii="Arial" w:hAnsi="Arial" w:cs="Arial"/>
          <w:color w:val="000000"/>
          <w:sz w:val="16"/>
          <w:szCs w:val="16"/>
          <w:lang w:val="en-GB" w:eastAsia="en-GB"/>
        </w:rPr>
        <w:t xml:space="preserve"> not meet the classification criteria for this hazard class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 xml:space="preserve">ASPIRATION </w:t>
      </w:r>
      <w:r>
        <w:rPr>
          <w:rFonts w:ascii="Arial" w:hAnsi="Arial" w:cs="Arial"/>
          <w:color w:val="000000"/>
          <w:sz w:val="16"/>
          <w:szCs w:val="16"/>
          <w:u w:val="single"/>
          <w:lang w:val="en-GB" w:eastAsia="en-GB"/>
        </w:rPr>
        <w:t>HAZARD</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specific data are available</w:t>
      </w:r>
      <w:r>
        <w:rPr>
          <w:rFonts w:ascii="Arial" w:hAnsi="Arial" w:cs="Arial"/>
          <w:color w:val="000000"/>
          <w:sz w:val="16"/>
          <w:szCs w:val="16"/>
          <w:lang w:val="en-GB" w:eastAsia="en-GB"/>
        </w:rPr>
        <w:t xml:space="preserve"> for this product. Handle it according to good working practices. Avoid littering. Do not contaminate soil and waterways. Inform the competent authorities, should the product reach waterways or contaminate soil or vegetation. Please take all the proper mea</w:t>
      </w:r>
      <w:r>
        <w:rPr>
          <w:rFonts w:ascii="Arial" w:hAnsi="Arial" w:cs="Arial"/>
          <w:color w:val="000000"/>
          <w:sz w:val="16"/>
          <w:szCs w:val="16"/>
          <w:lang w:val="en-GB" w:eastAsia="en-GB"/>
        </w:rPr>
        <w:t>sures to reduce harmful effects on aquifers.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 xml:space="preserve">SECTION 13. Disposal </w:t>
            </w:r>
            <w:r>
              <w:rPr>
                <w:rFonts w:ascii="Arial" w:hAnsi="Arial" w:cs="Arial"/>
                <w:b/>
                <w:bCs/>
                <w:color w:val="000000"/>
                <w:sz w:val="22"/>
                <w:szCs w:val="22"/>
                <w:lang w:val="en-GB" w:eastAsia="en-GB"/>
              </w:rPr>
              <w:t>considerations</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w:t>
      </w:r>
      <w:r>
        <w:rPr>
          <w:rFonts w:ascii="Arial" w:hAnsi="Arial" w:cs="Arial"/>
          <w:color w:val="000000"/>
          <w:sz w:val="16"/>
          <w:szCs w:val="16"/>
          <w:lang w:val="en-GB" w:eastAsia="en-GB"/>
        </w:rPr>
        <w:t>lations.</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the International Air Transport Association (I</w:t>
      </w:r>
      <w:r>
        <w:rPr>
          <w:rFonts w:ascii="Arial" w:hAnsi="Arial" w:cs="Arial"/>
          <w:color w:val="000000"/>
          <w:sz w:val="16"/>
          <w:szCs w:val="16"/>
          <w:lang w:val="en-GB" w:eastAsia="en-GB"/>
        </w:rPr>
        <w:t>ATA) regulations.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w:t>
      </w:r>
      <w:r>
        <w:rPr>
          <w:rFonts w:ascii="Arial" w:hAnsi="Arial" w:cs="Arial"/>
          <w:color w:val="000000"/>
          <w:sz w:val="16"/>
          <w:szCs w:val="16"/>
          <w:u w:val="single"/>
          <w:lang w:val="en-GB" w:eastAsia="en-GB"/>
        </w:rPr>
        <w:t>006</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lastRenderedPageBreak/>
        <w:t>Substances subject to the Rotterdam Convention:</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w:t>
            </w:r>
            <w:r>
              <w:rPr>
                <w:rFonts w:ascii="Arial" w:hAnsi="Arial" w:cs="Arial"/>
                <w:b/>
                <w:bCs/>
                <w:color w:val="000000"/>
                <w:sz w:val="16"/>
                <w:szCs w:val="16"/>
                <w:lang w:val="en-GB" w:eastAsia="en-GB"/>
              </w:rPr>
              <w:t>l safety assessment</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2C3C1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Flam. Liq. 3</w:t>
            </w:r>
          </w:p>
        </w:tc>
        <w:tc>
          <w:tcPr>
            <w:tcW w:w="6237"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Flammable liquid, category 3</w:t>
            </w:r>
          </w:p>
        </w:tc>
        <w:tc>
          <w:tcPr>
            <w:tcW w:w="850" w:type="dxa"/>
            <w:shd w:val="clear" w:color="auto" w:fill="FFFFFF"/>
          </w:tcPr>
          <w:p w:rsidR="00000000" w:rsidRDefault="002C3C16">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Asp. Tox. 1</w:t>
            </w:r>
          </w:p>
        </w:tc>
        <w:tc>
          <w:tcPr>
            <w:tcW w:w="6237"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Aspiration hazard, category 1</w:t>
            </w:r>
          </w:p>
        </w:tc>
        <w:tc>
          <w:tcPr>
            <w:tcW w:w="850" w:type="dxa"/>
            <w:shd w:val="clear" w:color="auto" w:fill="FFFFFF"/>
          </w:tcPr>
          <w:p w:rsidR="00000000" w:rsidRDefault="002C3C16">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2</w:t>
            </w:r>
          </w:p>
        </w:tc>
        <w:tc>
          <w:tcPr>
            <w:tcW w:w="6237"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2</w:t>
            </w:r>
          </w:p>
        </w:tc>
        <w:tc>
          <w:tcPr>
            <w:tcW w:w="850" w:type="dxa"/>
            <w:shd w:val="clear" w:color="auto" w:fill="FFFFFF"/>
          </w:tcPr>
          <w:p w:rsidR="00000000" w:rsidRDefault="002C3C16">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4</w:t>
            </w:r>
          </w:p>
        </w:tc>
        <w:tc>
          <w:tcPr>
            <w:tcW w:w="6237"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4</w:t>
            </w:r>
          </w:p>
        </w:tc>
        <w:tc>
          <w:tcPr>
            <w:tcW w:w="850" w:type="dxa"/>
            <w:shd w:val="clear" w:color="auto" w:fill="FFFFFF"/>
          </w:tcPr>
          <w:p w:rsidR="00000000" w:rsidRDefault="002C3C16">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H226</w:t>
            </w:r>
          </w:p>
        </w:tc>
        <w:tc>
          <w:tcPr>
            <w:tcW w:w="6237"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Flammable liquid and vapour.</w:t>
            </w:r>
          </w:p>
        </w:tc>
        <w:tc>
          <w:tcPr>
            <w:tcW w:w="850" w:type="dxa"/>
            <w:shd w:val="clear" w:color="auto" w:fill="FFFFFF"/>
          </w:tcPr>
          <w:p w:rsidR="00000000" w:rsidRDefault="002C3C16">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H304</w:t>
            </w:r>
          </w:p>
        </w:tc>
        <w:tc>
          <w:tcPr>
            <w:tcW w:w="6237"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May be fatal if swallowed and enters airways.</w:t>
            </w:r>
          </w:p>
        </w:tc>
        <w:tc>
          <w:tcPr>
            <w:tcW w:w="850" w:type="dxa"/>
            <w:shd w:val="clear" w:color="auto" w:fill="FFFFFF"/>
          </w:tcPr>
          <w:p w:rsidR="00000000" w:rsidRDefault="002C3C16">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H411</w:t>
            </w:r>
          </w:p>
        </w:tc>
        <w:tc>
          <w:tcPr>
            <w:tcW w:w="6237"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Toxic to aquatic life with long lasting effects.</w:t>
            </w:r>
          </w:p>
        </w:tc>
        <w:tc>
          <w:tcPr>
            <w:tcW w:w="850" w:type="dxa"/>
            <w:shd w:val="clear" w:color="auto" w:fill="FFFFFF"/>
          </w:tcPr>
          <w:p w:rsidR="00000000" w:rsidRDefault="002C3C16">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H413</w:t>
            </w:r>
          </w:p>
        </w:tc>
        <w:tc>
          <w:tcPr>
            <w:tcW w:w="6237"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May cause long lasting harmful effects to aquatic life.</w:t>
            </w:r>
          </w:p>
        </w:tc>
        <w:tc>
          <w:tcPr>
            <w:tcW w:w="850" w:type="dxa"/>
            <w:shd w:val="clear" w:color="auto" w:fill="FFFFFF"/>
          </w:tcPr>
          <w:p w:rsidR="00000000" w:rsidRDefault="002C3C16">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2C3C1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EUH210</w:t>
            </w:r>
          </w:p>
        </w:tc>
        <w:tc>
          <w:tcPr>
            <w:tcW w:w="6237" w:type="dxa"/>
            <w:shd w:val="clear" w:color="auto" w:fill="FFFFFF"/>
          </w:tcPr>
          <w:p w:rsidR="00000000" w:rsidRDefault="002C3C16">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c>
          <w:tcPr>
            <w:tcW w:w="850" w:type="dxa"/>
            <w:shd w:val="clear" w:color="auto" w:fill="FFFFFF"/>
          </w:tcPr>
          <w:p w:rsidR="00000000" w:rsidRDefault="002C3C16">
            <w:pPr>
              <w:widowControl w:val="0"/>
              <w:autoSpaceDE w:val="0"/>
              <w:autoSpaceDN w:val="0"/>
              <w:adjustRightInd w:val="0"/>
              <w:rPr>
                <w:lang w:val="en-GB" w:eastAsia="en-GB"/>
              </w:rPr>
            </w:pPr>
          </w:p>
        </w:tc>
      </w:tr>
    </w:tbl>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w:t>
      </w:r>
      <w:r>
        <w:rPr>
          <w:rFonts w:ascii="Arial" w:hAnsi="Arial" w:cs="Arial"/>
          <w:color w:val="000000"/>
          <w:sz w:val="16"/>
          <w:szCs w:val="16"/>
          <w:lang w:val="en-GB" w:eastAsia="en-GB"/>
        </w:rPr>
        <w:t>ernational Air Transport Association Dangerous Goods Regulation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w:t>
      </w:r>
      <w:r>
        <w:rPr>
          <w:rFonts w:ascii="Arial" w:hAnsi="Arial" w:cs="Arial"/>
          <w:color w:val="000000"/>
          <w:sz w:val="16"/>
          <w:szCs w:val="16"/>
          <w:lang w:val="en-GB" w:eastAsia="en-GB"/>
        </w:rPr>
        <w:t>0: Lethal Concentration 50%</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w:t>
      </w:r>
      <w:r>
        <w:rPr>
          <w:rFonts w:ascii="Arial" w:hAnsi="Arial" w:cs="Arial"/>
          <w:color w:val="000000"/>
          <w:sz w:val="16"/>
          <w:szCs w:val="16"/>
          <w:lang w:val="en-GB" w:eastAsia="en-GB"/>
        </w:rPr>
        <w:t xml:space="preserve"> concentration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w:t>
      </w:r>
      <w:r>
        <w:rPr>
          <w:rFonts w:ascii="Arial" w:hAnsi="Arial" w:cs="Arial"/>
          <w:color w:val="000000"/>
          <w:sz w:val="16"/>
          <w:szCs w:val="16"/>
          <w:lang w:val="en-GB" w:eastAsia="en-GB"/>
        </w:rPr>
        <w:t>sure.</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 TWA: Time-weighted average exposure limit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w:t>
      </w:r>
      <w:r>
        <w:rPr>
          <w:rFonts w:ascii="Arial" w:hAnsi="Arial" w:cs="Arial"/>
          <w:color w:val="000000"/>
          <w:sz w:val="16"/>
          <w:szCs w:val="16"/>
          <w:lang w:val="en-GB" w:eastAsia="en-GB"/>
        </w:rPr>
        <w:t>lation (EU) 286/2011 (II Atp. CLP) of the European Parliament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w:t>
      </w:r>
      <w:r>
        <w:rPr>
          <w:rFonts w:ascii="Arial" w:hAnsi="Arial" w:cs="Arial"/>
          <w:color w:val="000000"/>
          <w:sz w:val="16"/>
          <w:szCs w:val="16"/>
          <w:lang w:val="en-GB" w:eastAsia="en-GB"/>
        </w:rPr>
        <w:t>n Parliament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12. Regulation (EU) 2016/1179 </w:t>
      </w:r>
      <w:r>
        <w:rPr>
          <w:rFonts w:ascii="Arial" w:hAnsi="Arial" w:cs="Arial"/>
          <w:color w:val="000000"/>
          <w:sz w:val="16"/>
          <w:szCs w:val="16"/>
          <w:lang w:val="en-GB" w:eastAsia="en-GB"/>
        </w:rPr>
        <w:t>(IX Atp. CLP)</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w:t>
      </w:r>
      <w:r>
        <w:rPr>
          <w:rFonts w:ascii="Arial" w:hAnsi="Arial" w:cs="Arial"/>
          <w:color w:val="000000"/>
          <w:sz w:val="16"/>
          <w:szCs w:val="16"/>
          <w:lang w:val="en-GB" w:eastAsia="en-GB"/>
        </w:rPr>
        <w:t>ial Materials-7, 1989 Edition</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w:t>
      </w:r>
      <w:r>
        <w:rPr>
          <w:rFonts w:ascii="Arial" w:hAnsi="Arial" w:cs="Arial"/>
          <w:color w:val="000000"/>
          <w:sz w:val="16"/>
          <w:szCs w:val="16"/>
          <w:lang w:val="en-GB" w:eastAsia="en-GB"/>
        </w:rPr>
        <w:t xml:space="preserve"> knowledge on the date of the last version. Users must verify the suitability and thoroughness of provided information according to each specific use of the product.</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w:t>
      </w:r>
      <w:r>
        <w:rPr>
          <w:rFonts w:ascii="Arial" w:hAnsi="Arial" w:cs="Arial"/>
          <w:color w:val="000000"/>
          <w:sz w:val="16"/>
          <w:szCs w:val="16"/>
          <w:lang w:val="en-GB" w:eastAsia="en-GB"/>
        </w:rPr>
        <w:t>e of this product is not subject to our direct control; therefore, users must, under their own responsibility, comply with the current health and safety laws and regulations. The producer is relieved from any liability arising from improper uses.</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w:t>
      </w:r>
      <w:r>
        <w:rPr>
          <w:rFonts w:ascii="Arial" w:hAnsi="Arial" w:cs="Arial"/>
          <w:color w:val="000000"/>
          <w:sz w:val="16"/>
          <w:szCs w:val="16"/>
          <w:lang w:val="en-GB" w:eastAsia="en-GB"/>
        </w:rPr>
        <w:t>ppointed staff with adequate training on how to use chemical products.</w:t>
      </w:r>
    </w:p>
    <w:p w:rsidR="00000000" w:rsidRDefault="002C3C16">
      <w:pPr>
        <w:widowControl w:val="0"/>
        <w:autoSpaceDE w:val="0"/>
        <w:autoSpaceDN w:val="0"/>
        <w:adjustRightInd w:val="0"/>
        <w:jc w:val="both"/>
        <w:rPr>
          <w:lang w:val="en-GB" w:eastAsia="en-GB"/>
        </w:rPr>
      </w:pP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2C3C1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03 / 04 / 05 / 09 / 11 / 12 / 16.</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C3C16">
      <w:r>
        <w:separator/>
      </w:r>
    </w:p>
  </w:endnote>
  <w:endnote w:type="continuationSeparator" w:id="0">
    <w:p w:rsidR="00000000" w:rsidRDefault="002C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C3C16">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FD175"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C3C16">
      <w:r>
        <w:separator/>
      </w:r>
    </w:p>
  </w:footnote>
  <w:footnote w:type="continuationSeparator" w:id="0">
    <w:p w:rsidR="00000000" w:rsidRDefault="002C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2C3C16">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2C3C16">
          <w:pPr>
            <w:autoSpaceDE w:val="0"/>
            <w:autoSpaceDN w:val="0"/>
            <w:adjustRightInd w:val="0"/>
            <w:rPr>
              <w:lang w:val="en-GB" w:eastAsia="en-GB"/>
            </w:rPr>
          </w:pPr>
          <w:r>
            <w:rPr>
              <w:rFonts w:ascii="Arial" w:hAnsi="Arial" w:cs="Arial"/>
              <w:color w:val="000000"/>
              <w:sz w:val="12"/>
              <w:szCs w:val="12"/>
              <w:lang w:val="en-GB" w:eastAsia="en-GB"/>
            </w:rPr>
            <w:t>Revision nr. 4</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2C3C16">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2C3C16">
          <w:pPr>
            <w:autoSpaceDE w:val="0"/>
            <w:autoSpaceDN w:val="0"/>
            <w:adjustRightInd w:val="0"/>
            <w:rPr>
              <w:lang w:val="en-GB" w:eastAsia="en-GB"/>
            </w:rPr>
          </w:pPr>
          <w:r>
            <w:rPr>
              <w:rFonts w:ascii="Arial" w:hAnsi="Arial" w:cs="Arial"/>
              <w:color w:val="000000"/>
              <w:sz w:val="12"/>
              <w:szCs w:val="12"/>
              <w:lang w:val="en-GB" w:eastAsia="en-GB"/>
            </w:rPr>
            <w:t>Dated 30/01/2018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2C3C16">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PLAST PF CURABLE REDUCER</w:t>
          </w:r>
        </w:p>
      </w:tc>
      <w:tc>
        <w:tcPr>
          <w:tcW w:w="2721" w:type="dxa"/>
          <w:tcBorders>
            <w:left w:val="single" w:sz="6" w:space="0" w:color="auto"/>
            <w:right w:val="single" w:sz="6" w:space="0" w:color="auto"/>
          </w:tcBorders>
          <w:shd w:val="clear" w:color="auto" w:fill="FFFFFF"/>
        </w:tcPr>
        <w:p w:rsidR="00000000" w:rsidRDefault="002C3C16">
          <w:pPr>
            <w:autoSpaceDE w:val="0"/>
            <w:autoSpaceDN w:val="0"/>
            <w:adjustRightInd w:val="0"/>
            <w:rPr>
              <w:lang w:val="en-GB" w:eastAsia="en-GB"/>
            </w:rPr>
          </w:pPr>
          <w:r>
            <w:rPr>
              <w:rFonts w:ascii="Arial" w:hAnsi="Arial" w:cs="Arial"/>
              <w:color w:val="000000"/>
              <w:sz w:val="12"/>
              <w:szCs w:val="12"/>
              <w:lang w:val="en-GB" w:eastAsia="en-GB"/>
            </w:rPr>
            <w:t>Printed on 08/03/2018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2C3C16">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2C3C16">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2C3C16">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4FBFA"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8498F"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16"/>
    <w:rsid w:val="00171DD7"/>
    <w:rsid w:val="002000E3"/>
    <w:rsid w:val="002B4F1F"/>
    <w:rsid w:val="002C3C16"/>
    <w:rsid w:val="0039723C"/>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8C0AA78B-55AA-4BB9-9509-6A23E17B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3B416CBD.dotm</Template>
  <TotalTime>0</TotalTime>
  <Pages>10</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2018-04-12T12:27:00Z</dcterms:created>
  <dcterms:modified xsi:type="dcterms:W3CDTF">2018-04-12T12:27:00Z</dcterms:modified>
</cp:coreProperties>
</file>