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5D5A85">
      <w:pPr>
        <w:widowControl w:val="0"/>
        <w:autoSpaceDE w:val="0"/>
        <w:autoSpaceDN w:val="0"/>
        <w:adjustRightInd w:val="0"/>
        <w:rPr>
          <w:lang w:val="en-GB" w:eastAsia="en-GB"/>
        </w:rPr>
      </w:pPr>
      <w:bookmarkStart w:id="0" w:name="_GoBack"/>
      <w:bookmarkEnd w:id="0"/>
    </w:p>
    <w:p w:rsidR="00000000" w:rsidRDefault="005D5A85">
      <w:pPr>
        <w:widowControl w:val="0"/>
        <w:autoSpaceDE w:val="0"/>
        <w:autoSpaceDN w:val="0"/>
        <w:adjustRightInd w:val="0"/>
        <w:jc w:val="center"/>
        <w:rPr>
          <w:lang w:val="en-GB" w:eastAsia="en-GB"/>
        </w:rPr>
      </w:pPr>
      <w:r>
        <w:rPr>
          <w:rFonts w:ascii="Arial" w:hAnsi="Arial" w:cs="Arial"/>
          <w:b/>
          <w:bCs/>
          <w:color w:val="000000"/>
          <w:sz w:val="32"/>
          <w:szCs w:val="32"/>
          <w:lang w:val="en-GB" w:eastAsia="en-GB"/>
        </w:rPr>
        <w:t>Information Sheet</w:t>
      </w:r>
    </w:p>
    <w:p w:rsidR="00000000" w:rsidRDefault="005D5A85">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5D5A85">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 Identification of the substance/mixture and of the company/undertaking</w:t>
            </w:r>
          </w:p>
        </w:tc>
      </w:tr>
    </w:tbl>
    <w:p w:rsidR="00000000" w:rsidRDefault="005D5A85">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6804"/>
      </w:tblGrid>
      <w:tr w:rsidR="00000000">
        <w:tblPrEx>
          <w:tblCellMar>
            <w:top w:w="0" w:type="dxa"/>
            <w:bottom w:w="0" w:type="dxa"/>
          </w:tblCellMar>
        </w:tblPrEx>
        <w:tc>
          <w:tcPr>
            <w:tcW w:w="10773" w:type="dxa"/>
            <w:gridSpan w:val="2"/>
            <w:shd w:val="clear" w:color="auto" w:fill="FFFFFF"/>
          </w:tcPr>
          <w:p w:rsidR="00000000" w:rsidRDefault="005D5A85">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1.1. Product identifier</w:t>
            </w:r>
          </w:p>
        </w:tc>
      </w:tr>
      <w:tr w:rsidR="00000000">
        <w:tblPrEx>
          <w:tblCellMar>
            <w:top w:w="0" w:type="dxa"/>
            <w:bottom w:w="0" w:type="dxa"/>
          </w:tblCellMar>
        </w:tblPrEx>
        <w:tc>
          <w:tcPr>
            <w:tcW w:w="3969" w:type="dxa"/>
            <w:shd w:val="clear" w:color="auto" w:fill="FFFFFF"/>
          </w:tcPr>
          <w:p w:rsidR="00000000" w:rsidRDefault="005D5A8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Code:</w:t>
            </w:r>
          </w:p>
        </w:tc>
        <w:tc>
          <w:tcPr>
            <w:tcW w:w="6804" w:type="dxa"/>
            <w:shd w:val="clear" w:color="auto" w:fill="FFFFFF"/>
          </w:tcPr>
          <w:p w:rsidR="00000000" w:rsidRDefault="005D5A85">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AM1002.02 </w:t>
            </w:r>
          </w:p>
        </w:tc>
      </w:tr>
      <w:tr w:rsidR="00000000">
        <w:tblPrEx>
          <w:tblCellMar>
            <w:top w:w="0" w:type="dxa"/>
            <w:bottom w:w="0" w:type="dxa"/>
          </w:tblCellMar>
        </w:tblPrEx>
        <w:tc>
          <w:tcPr>
            <w:tcW w:w="3969" w:type="dxa"/>
            <w:shd w:val="clear" w:color="auto" w:fill="FFFFFF"/>
          </w:tcPr>
          <w:p w:rsidR="00000000" w:rsidRDefault="005D5A8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Product name</w:t>
            </w:r>
          </w:p>
        </w:tc>
        <w:tc>
          <w:tcPr>
            <w:tcW w:w="6804" w:type="dxa"/>
            <w:shd w:val="clear" w:color="auto" w:fill="FFFFFF"/>
          </w:tcPr>
          <w:p w:rsidR="00000000" w:rsidRDefault="005D5A85">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TEXPRINT BASE COPRENTE  </w:t>
            </w:r>
          </w:p>
        </w:tc>
      </w:tr>
      <w:tr w:rsidR="00000000">
        <w:tblPrEx>
          <w:tblCellMar>
            <w:top w:w="0" w:type="dxa"/>
            <w:bottom w:w="0" w:type="dxa"/>
          </w:tblCellMar>
        </w:tblPrEx>
        <w:tc>
          <w:tcPr>
            <w:tcW w:w="3969" w:type="dxa"/>
            <w:shd w:val="clear" w:color="auto" w:fill="FFFFFF"/>
          </w:tcPr>
          <w:p w:rsidR="00000000" w:rsidRDefault="005D5A85">
            <w:pPr>
              <w:widowControl w:val="0"/>
              <w:autoSpaceDE w:val="0"/>
              <w:autoSpaceDN w:val="0"/>
              <w:adjustRightInd w:val="0"/>
              <w:jc w:val="center"/>
              <w:rPr>
                <w:lang w:val="en-GB" w:eastAsia="en-GB"/>
              </w:rPr>
            </w:pPr>
            <w:r>
              <w:rPr>
                <w:lang w:val="en-GB" w:eastAsia="en-GB"/>
              </w:rPr>
              <w:t xml:space="preserve"> </w:t>
            </w:r>
          </w:p>
        </w:tc>
        <w:tc>
          <w:tcPr>
            <w:tcW w:w="6804" w:type="dxa"/>
            <w:shd w:val="clear" w:color="auto" w:fill="FFFFFF"/>
          </w:tcPr>
          <w:p w:rsidR="00000000" w:rsidRDefault="005D5A85">
            <w:pPr>
              <w:widowControl w:val="0"/>
              <w:autoSpaceDE w:val="0"/>
              <w:autoSpaceDN w:val="0"/>
              <w:adjustRightInd w:val="0"/>
              <w:jc w:val="center"/>
              <w:rPr>
                <w:lang w:val="en-GB" w:eastAsia="en-GB"/>
              </w:rPr>
            </w:pPr>
          </w:p>
        </w:tc>
      </w:tr>
    </w:tbl>
    <w:p w:rsidR="00000000" w:rsidRDefault="005D5A85">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2268"/>
        <w:gridCol w:w="8505"/>
      </w:tblGrid>
      <w:tr w:rsidR="00000000">
        <w:tblPrEx>
          <w:tblCellMar>
            <w:top w:w="0" w:type="dxa"/>
            <w:bottom w:w="0" w:type="dxa"/>
          </w:tblCellMar>
        </w:tblPrEx>
        <w:tc>
          <w:tcPr>
            <w:tcW w:w="10773" w:type="dxa"/>
            <w:gridSpan w:val="2"/>
            <w:shd w:val="clear" w:color="auto" w:fill="FFFFFF"/>
          </w:tcPr>
          <w:p w:rsidR="00000000" w:rsidRDefault="005D5A85">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1.2. Relevant identified uses of the substance or mixture and uses advised against</w:t>
            </w:r>
          </w:p>
        </w:tc>
      </w:tr>
      <w:tr w:rsidR="00000000">
        <w:tblPrEx>
          <w:tblCellMar>
            <w:top w:w="0" w:type="dxa"/>
            <w:bottom w:w="0" w:type="dxa"/>
          </w:tblCellMar>
        </w:tblPrEx>
        <w:tc>
          <w:tcPr>
            <w:tcW w:w="2268" w:type="dxa"/>
            <w:shd w:val="clear" w:color="auto" w:fill="FFFFFF"/>
          </w:tcPr>
          <w:p w:rsidR="00000000" w:rsidRDefault="005D5A8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Intended use</w:t>
            </w:r>
          </w:p>
        </w:tc>
        <w:tc>
          <w:tcPr>
            <w:tcW w:w="8505" w:type="dxa"/>
            <w:shd w:val="clear" w:color="auto" w:fill="FFFFFF"/>
          </w:tcPr>
          <w:p w:rsidR="00000000" w:rsidRDefault="005D5A85">
            <w:pPr>
              <w:widowControl w:val="0"/>
              <w:autoSpaceDE w:val="0"/>
              <w:autoSpaceDN w:val="0"/>
              <w:adjustRightInd w:val="0"/>
              <w:rPr>
                <w:lang w:val="en-GB" w:eastAsia="en-GB"/>
              </w:rPr>
            </w:pPr>
            <w:r>
              <w:rPr>
                <w:rFonts w:ascii="Arial" w:hAnsi="Arial" w:cs="Arial"/>
                <w:b/>
                <w:bCs/>
                <w:color w:val="000000"/>
                <w:sz w:val="16"/>
                <w:szCs w:val="16"/>
                <w:lang w:val="en-GB" w:eastAsia="en-GB"/>
              </w:rPr>
              <w:t>inchiostro serigrafico a base acquosa</w:t>
            </w:r>
          </w:p>
        </w:tc>
      </w:tr>
    </w:tbl>
    <w:p w:rsidR="00000000" w:rsidRDefault="005D5A85">
      <w:pPr>
        <w:widowControl w:val="0"/>
        <w:autoSpaceDE w:val="0"/>
        <w:autoSpaceDN w:val="0"/>
        <w:adjustRightInd w:val="0"/>
        <w:jc w:val="center"/>
        <w:rPr>
          <w:lang w:val="en-GB" w:eastAsia="en-GB"/>
        </w:rPr>
      </w:pPr>
    </w:p>
    <w:p w:rsidR="00000000" w:rsidRDefault="005D5A85">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6804"/>
      </w:tblGrid>
      <w:tr w:rsidR="00000000">
        <w:tblPrEx>
          <w:tblCellMar>
            <w:top w:w="0" w:type="dxa"/>
            <w:bottom w:w="0" w:type="dxa"/>
          </w:tblCellMar>
        </w:tblPrEx>
        <w:tc>
          <w:tcPr>
            <w:tcW w:w="10773" w:type="dxa"/>
            <w:gridSpan w:val="2"/>
            <w:shd w:val="clear" w:color="auto" w:fill="FFFFFF"/>
          </w:tcPr>
          <w:p w:rsidR="00000000" w:rsidRDefault="005D5A85">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1.3. Details of the supplier of the safety data sheet</w:t>
            </w:r>
          </w:p>
        </w:tc>
      </w:tr>
      <w:tr w:rsidR="00000000">
        <w:tblPrEx>
          <w:tblCellMar>
            <w:top w:w="0" w:type="dxa"/>
            <w:bottom w:w="0" w:type="dxa"/>
          </w:tblCellMar>
        </w:tblPrEx>
        <w:tc>
          <w:tcPr>
            <w:tcW w:w="3969" w:type="dxa"/>
            <w:shd w:val="clear" w:color="auto" w:fill="FFFFFF"/>
          </w:tcPr>
          <w:p w:rsidR="00000000" w:rsidRDefault="005D5A8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Name</w:t>
            </w:r>
          </w:p>
        </w:tc>
        <w:tc>
          <w:tcPr>
            <w:tcW w:w="6804" w:type="dxa"/>
            <w:shd w:val="clear" w:color="auto" w:fill="FFFFFF"/>
          </w:tcPr>
          <w:p w:rsidR="00000000" w:rsidRDefault="005D5A85">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AMEX S.R.L </w:t>
            </w:r>
          </w:p>
        </w:tc>
      </w:tr>
      <w:tr w:rsidR="00000000">
        <w:tblPrEx>
          <w:tblCellMar>
            <w:top w:w="0" w:type="dxa"/>
            <w:bottom w:w="0" w:type="dxa"/>
          </w:tblCellMar>
        </w:tblPrEx>
        <w:tc>
          <w:tcPr>
            <w:tcW w:w="3969" w:type="dxa"/>
            <w:shd w:val="clear" w:color="auto" w:fill="FFFFFF"/>
          </w:tcPr>
          <w:p w:rsidR="00000000" w:rsidRDefault="005D5A8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Full address</w:t>
            </w:r>
          </w:p>
        </w:tc>
        <w:tc>
          <w:tcPr>
            <w:tcW w:w="6804" w:type="dxa"/>
            <w:shd w:val="clear" w:color="auto" w:fill="FFFFFF"/>
          </w:tcPr>
          <w:p w:rsidR="00000000" w:rsidRDefault="005D5A85">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VIALE DELLO SPORT 12 </w:t>
            </w:r>
          </w:p>
        </w:tc>
      </w:tr>
      <w:tr w:rsidR="00000000">
        <w:tblPrEx>
          <w:tblCellMar>
            <w:top w:w="0" w:type="dxa"/>
            <w:bottom w:w="0" w:type="dxa"/>
          </w:tblCellMar>
        </w:tblPrEx>
        <w:tc>
          <w:tcPr>
            <w:tcW w:w="3969" w:type="dxa"/>
            <w:shd w:val="clear" w:color="auto" w:fill="FFFFFF"/>
          </w:tcPr>
          <w:p w:rsidR="00000000" w:rsidRDefault="005D5A8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District and Country</w:t>
            </w:r>
          </w:p>
        </w:tc>
        <w:tc>
          <w:tcPr>
            <w:tcW w:w="6804" w:type="dxa"/>
            <w:shd w:val="clear" w:color="auto" w:fill="FFFFFF"/>
          </w:tcPr>
          <w:p w:rsidR="00000000" w:rsidRDefault="005D5A85">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22070 APPIANO GENTILE (CO) </w:t>
            </w:r>
          </w:p>
        </w:tc>
      </w:tr>
      <w:tr w:rsidR="00000000">
        <w:tblPrEx>
          <w:tblCellMar>
            <w:top w:w="0" w:type="dxa"/>
            <w:bottom w:w="0" w:type="dxa"/>
          </w:tblCellMar>
        </w:tblPrEx>
        <w:tc>
          <w:tcPr>
            <w:tcW w:w="3969" w:type="dxa"/>
            <w:shd w:val="clear" w:color="auto" w:fill="FFFFFF"/>
          </w:tcPr>
          <w:p w:rsidR="00000000" w:rsidRDefault="005D5A85">
            <w:pPr>
              <w:widowControl w:val="0"/>
              <w:autoSpaceDE w:val="0"/>
              <w:autoSpaceDN w:val="0"/>
              <w:adjustRightInd w:val="0"/>
              <w:jc w:val="center"/>
              <w:rPr>
                <w:lang w:val="en-GB" w:eastAsia="en-GB"/>
              </w:rPr>
            </w:pPr>
            <w:r>
              <w:rPr>
                <w:lang w:val="en-GB" w:eastAsia="en-GB"/>
              </w:rPr>
              <w:t xml:space="preserve"> </w:t>
            </w:r>
          </w:p>
        </w:tc>
        <w:tc>
          <w:tcPr>
            <w:tcW w:w="6804" w:type="dxa"/>
            <w:shd w:val="clear" w:color="auto" w:fill="FFFFFF"/>
          </w:tcPr>
          <w:p w:rsidR="00000000" w:rsidRDefault="005D5A85">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IT </w:t>
            </w:r>
          </w:p>
        </w:tc>
      </w:tr>
      <w:tr w:rsidR="00000000">
        <w:tblPrEx>
          <w:tblCellMar>
            <w:top w:w="0" w:type="dxa"/>
            <w:bottom w:w="0" w:type="dxa"/>
          </w:tblCellMar>
        </w:tblPrEx>
        <w:tc>
          <w:tcPr>
            <w:tcW w:w="3969" w:type="dxa"/>
            <w:shd w:val="clear" w:color="auto" w:fill="FFFFFF"/>
          </w:tcPr>
          <w:p w:rsidR="00000000" w:rsidRDefault="005D5A85">
            <w:pPr>
              <w:widowControl w:val="0"/>
              <w:autoSpaceDE w:val="0"/>
              <w:autoSpaceDN w:val="0"/>
              <w:adjustRightInd w:val="0"/>
              <w:jc w:val="center"/>
              <w:rPr>
                <w:lang w:val="en-GB" w:eastAsia="en-GB"/>
              </w:rPr>
            </w:pPr>
            <w:r>
              <w:rPr>
                <w:lang w:val="en-GB" w:eastAsia="en-GB"/>
              </w:rPr>
              <w:t xml:space="preserve"> </w:t>
            </w:r>
          </w:p>
        </w:tc>
        <w:tc>
          <w:tcPr>
            <w:tcW w:w="6804" w:type="dxa"/>
            <w:shd w:val="clear" w:color="auto" w:fill="FFFFFF"/>
          </w:tcPr>
          <w:p w:rsidR="00000000" w:rsidRDefault="005D5A85">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Tel. 031931923 </w:t>
            </w:r>
          </w:p>
        </w:tc>
      </w:tr>
      <w:tr w:rsidR="00000000">
        <w:tblPrEx>
          <w:tblCellMar>
            <w:top w:w="0" w:type="dxa"/>
            <w:bottom w:w="0" w:type="dxa"/>
          </w:tblCellMar>
        </w:tblPrEx>
        <w:tc>
          <w:tcPr>
            <w:tcW w:w="3969" w:type="dxa"/>
            <w:shd w:val="clear" w:color="auto" w:fill="FFFFFF"/>
          </w:tcPr>
          <w:p w:rsidR="00000000" w:rsidRDefault="005D5A85">
            <w:pPr>
              <w:widowControl w:val="0"/>
              <w:autoSpaceDE w:val="0"/>
              <w:autoSpaceDN w:val="0"/>
              <w:adjustRightInd w:val="0"/>
              <w:jc w:val="center"/>
              <w:rPr>
                <w:lang w:val="en-GB" w:eastAsia="en-GB"/>
              </w:rPr>
            </w:pPr>
            <w:r>
              <w:rPr>
                <w:lang w:val="en-GB" w:eastAsia="en-GB"/>
              </w:rPr>
              <w:t xml:space="preserve"> </w:t>
            </w:r>
          </w:p>
        </w:tc>
        <w:tc>
          <w:tcPr>
            <w:tcW w:w="6804" w:type="dxa"/>
            <w:shd w:val="clear" w:color="auto" w:fill="FFFFFF"/>
          </w:tcPr>
          <w:p w:rsidR="00000000" w:rsidRDefault="005D5A85">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Fax 031933789 </w:t>
            </w:r>
          </w:p>
        </w:tc>
      </w:tr>
      <w:tr w:rsidR="00000000">
        <w:tblPrEx>
          <w:tblCellMar>
            <w:top w:w="0" w:type="dxa"/>
            <w:bottom w:w="0" w:type="dxa"/>
          </w:tblCellMar>
        </w:tblPrEx>
        <w:tc>
          <w:tcPr>
            <w:tcW w:w="3969" w:type="dxa"/>
            <w:shd w:val="clear" w:color="auto" w:fill="FFFFFF"/>
          </w:tcPr>
          <w:p w:rsidR="00000000" w:rsidRDefault="005D5A8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e-mail address of the competent person</w:t>
            </w:r>
          </w:p>
        </w:tc>
        <w:tc>
          <w:tcPr>
            <w:tcW w:w="6804" w:type="dxa"/>
            <w:shd w:val="clear" w:color="auto" w:fill="FFFFFF"/>
          </w:tcPr>
          <w:p w:rsidR="00000000" w:rsidRDefault="005D5A85">
            <w:pPr>
              <w:widowControl w:val="0"/>
              <w:autoSpaceDE w:val="0"/>
              <w:autoSpaceDN w:val="0"/>
              <w:adjustRightInd w:val="0"/>
              <w:rPr>
                <w:lang w:val="en-GB" w:eastAsia="en-GB"/>
              </w:rPr>
            </w:pPr>
          </w:p>
        </w:tc>
      </w:tr>
      <w:tr w:rsidR="00000000">
        <w:tblPrEx>
          <w:tblCellMar>
            <w:top w:w="0" w:type="dxa"/>
            <w:bottom w:w="0" w:type="dxa"/>
          </w:tblCellMar>
        </w:tblPrEx>
        <w:tc>
          <w:tcPr>
            <w:tcW w:w="3969" w:type="dxa"/>
            <w:shd w:val="clear" w:color="auto" w:fill="FFFFFF"/>
          </w:tcPr>
          <w:p w:rsidR="00000000" w:rsidRDefault="005D5A8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responsible for the Safety Data Sheet</w:t>
            </w:r>
          </w:p>
        </w:tc>
        <w:tc>
          <w:tcPr>
            <w:tcW w:w="6804" w:type="dxa"/>
            <w:shd w:val="clear" w:color="auto" w:fill="FFFFFF"/>
          </w:tcPr>
          <w:p w:rsidR="00000000" w:rsidRDefault="005D5A85">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melissa@amexsrl.it </w:t>
            </w:r>
          </w:p>
        </w:tc>
      </w:tr>
      <w:tr w:rsidR="00000000">
        <w:tblPrEx>
          <w:tblCellMar>
            <w:top w:w="0" w:type="dxa"/>
            <w:bottom w:w="0" w:type="dxa"/>
          </w:tblCellMar>
        </w:tblPrEx>
        <w:tc>
          <w:tcPr>
            <w:tcW w:w="3969" w:type="dxa"/>
            <w:shd w:val="clear" w:color="auto" w:fill="FFFFFF"/>
          </w:tcPr>
          <w:p w:rsidR="00000000" w:rsidRDefault="005D5A85">
            <w:pPr>
              <w:widowControl w:val="0"/>
              <w:autoSpaceDE w:val="0"/>
              <w:autoSpaceDN w:val="0"/>
              <w:adjustRightInd w:val="0"/>
              <w:jc w:val="center"/>
              <w:rPr>
                <w:lang w:val="en-GB" w:eastAsia="en-GB"/>
              </w:rPr>
            </w:pPr>
            <w:r>
              <w:rPr>
                <w:lang w:val="en-GB" w:eastAsia="en-GB"/>
              </w:rPr>
              <w:t xml:space="preserve"> </w:t>
            </w:r>
          </w:p>
        </w:tc>
        <w:tc>
          <w:tcPr>
            <w:tcW w:w="6804" w:type="dxa"/>
            <w:shd w:val="clear" w:color="auto" w:fill="FFFFFF"/>
          </w:tcPr>
          <w:p w:rsidR="00000000" w:rsidRDefault="005D5A85">
            <w:pPr>
              <w:widowControl w:val="0"/>
              <w:autoSpaceDE w:val="0"/>
              <w:autoSpaceDN w:val="0"/>
              <w:adjustRightInd w:val="0"/>
              <w:jc w:val="center"/>
              <w:rPr>
                <w:lang w:val="en-GB" w:eastAsia="en-GB"/>
              </w:rPr>
            </w:pPr>
          </w:p>
        </w:tc>
      </w:tr>
    </w:tbl>
    <w:p w:rsidR="00000000" w:rsidRDefault="005D5A85">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6804"/>
      </w:tblGrid>
      <w:tr w:rsidR="00000000">
        <w:tblPrEx>
          <w:tblCellMar>
            <w:top w:w="0" w:type="dxa"/>
            <w:bottom w:w="0" w:type="dxa"/>
          </w:tblCellMar>
        </w:tblPrEx>
        <w:tc>
          <w:tcPr>
            <w:tcW w:w="10773" w:type="dxa"/>
            <w:gridSpan w:val="2"/>
            <w:shd w:val="clear" w:color="auto" w:fill="FFFFFF"/>
          </w:tcPr>
          <w:p w:rsidR="00000000" w:rsidRDefault="005D5A85">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1.4. Emergency telephone number</w:t>
            </w:r>
          </w:p>
        </w:tc>
      </w:tr>
      <w:tr w:rsidR="00000000">
        <w:tblPrEx>
          <w:tblCellMar>
            <w:top w:w="0" w:type="dxa"/>
            <w:bottom w:w="0" w:type="dxa"/>
          </w:tblCellMar>
        </w:tblPrEx>
        <w:tc>
          <w:tcPr>
            <w:tcW w:w="3969" w:type="dxa"/>
            <w:shd w:val="clear" w:color="auto" w:fill="FFFFFF"/>
          </w:tcPr>
          <w:p w:rsidR="00000000" w:rsidRDefault="005D5A8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For urgent inquiries refer to</w:t>
            </w:r>
          </w:p>
        </w:tc>
        <w:tc>
          <w:tcPr>
            <w:tcW w:w="6804" w:type="dxa"/>
            <w:shd w:val="clear" w:color="auto" w:fill="FFFFFF"/>
          </w:tcPr>
          <w:p w:rsidR="00000000" w:rsidRDefault="005D5A85">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031931923                                                                                   Poison Control Center - Ospedale Niguarda - Milano - tel. 02/66101029 </w:t>
            </w:r>
          </w:p>
        </w:tc>
      </w:tr>
    </w:tbl>
    <w:p w:rsidR="00000000" w:rsidRDefault="005D5A85">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5D5A85">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2. Hazards identification</w:t>
            </w:r>
          </w:p>
        </w:tc>
      </w:tr>
    </w:tbl>
    <w:p w:rsidR="00000000" w:rsidRDefault="005D5A85">
      <w:pPr>
        <w:widowControl w:val="0"/>
        <w:autoSpaceDE w:val="0"/>
        <w:autoSpaceDN w:val="0"/>
        <w:adjustRightInd w:val="0"/>
        <w:jc w:val="center"/>
        <w:rPr>
          <w:lang w:val="en-GB" w:eastAsia="en-GB"/>
        </w:rPr>
      </w:pPr>
    </w:p>
    <w:p w:rsidR="00000000" w:rsidRDefault="005D5A8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2.1. Classification of the substance or mixture</w:t>
      </w: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product is not classified as hazardous pursuant to the provisions set forth in EC Regulation 1272/2008 (CLP) (and subsequent amendments and supplements).</w:t>
      </w: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Hazard classif</w:t>
      </w:r>
      <w:r>
        <w:rPr>
          <w:rFonts w:ascii="Arial" w:hAnsi="Arial" w:cs="Arial"/>
          <w:color w:val="000000"/>
          <w:sz w:val="16"/>
          <w:szCs w:val="16"/>
          <w:lang w:val="en-GB" w:eastAsia="en-GB"/>
        </w:rPr>
        <w:t>ication and indication:</w:t>
      </w: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2.2. Label elements</w:t>
      </w:r>
    </w:p>
    <w:p w:rsidR="00000000" w:rsidRDefault="005D5A85">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000000">
        <w:tblPrEx>
          <w:tblCellMar>
            <w:top w:w="0" w:type="dxa"/>
            <w:bottom w:w="0" w:type="dxa"/>
          </w:tblCellMar>
        </w:tblPrEx>
        <w:tc>
          <w:tcPr>
            <w:tcW w:w="1984" w:type="dxa"/>
            <w:shd w:val="clear" w:color="auto" w:fill="FFFFFF"/>
          </w:tcPr>
          <w:p w:rsidR="00000000" w:rsidRDefault="005D5A8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Hazard pictograms:</w:t>
            </w:r>
          </w:p>
        </w:tc>
        <w:tc>
          <w:tcPr>
            <w:tcW w:w="8788" w:type="dxa"/>
            <w:shd w:val="clear" w:color="auto" w:fill="FFFFFF"/>
          </w:tcPr>
          <w:p w:rsidR="00000000" w:rsidRDefault="005D5A85">
            <w:pPr>
              <w:widowControl w:val="0"/>
              <w:autoSpaceDE w:val="0"/>
              <w:autoSpaceDN w:val="0"/>
              <w:adjustRightInd w:val="0"/>
              <w:rPr>
                <w:lang w:val="en-GB" w:eastAsia="en-GB"/>
              </w:rPr>
            </w:pPr>
            <w:r>
              <w:rPr>
                <w:rFonts w:ascii="Arial" w:hAnsi="Arial" w:cs="Arial"/>
                <w:color w:val="000000"/>
                <w:sz w:val="16"/>
                <w:szCs w:val="16"/>
                <w:lang w:val="en-GB" w:eastAsia="en-GB"/>
              </w:rPr>
              <w:t>--</w:t>
            </w:r>
          </w:p>
        </w:tc>
      </w:tr>
    </w:tbl>
    <w:p w:rsidR="00000000" w:rsidRDefault="005D5A85">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000000">
        <w:tblPrEx>
          <w:tblCellMar>
            <w:top w:w="0" w:type="dxa"/>
            <w:bottom w:w="0" w:type="dxa"/>
          </w:tblCellMar>
        </w:tblPrEx>
        <w:tc>
          <w:tcPr>
            <w:tcW w:w="1984" w:type="dxa"/>
            <w:shd w:val="clear" w:color="auto" w:fill="FFFFFF"/>
          </w:tcPr>
          <w:p w:rsidR="00000000" w:rsidRDefault="005D5A8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Signal words:</w:t>
            </w:r>
          </w:p>
        </w:tc>
        <w:tc>
          <w:tcPr>
            <w:tcW w:w="8788" w:type="dxa"/>
            <w:shd w:val="clear" w:color="auto" w:fill="FFFFFF"/>
          </w:tcPr>
          <w:p w:rsidR="00000000" w:rsidRDefault="005D5A85">
            <w:pPr>
              <w:widowControl w:val="0"/>
              <w:autoSpaceDE w:val="0"/>
              <w:autoSpaceDN w:val="0"/>
              <w:adjustRightInd w:val="0"/>
              <w:rPr>
                <w:lang w:val="en-GB" w:eastAsia="en-GB"/>
              </w:rPr>
            </w:pPr>
            <w:r>
              <w:rPr>
                <w:rFonts w:ascii="Arial" w:hAnsi="Arial" w:cs="Arial"/>
                <w:color w:val="000000"/>
                <w:sz w:val="16"/>
                <w:szCs w:val="16"/>
                <w:lang w:val="en-GB" w:eastAsia="en-GB"/>
              </w:rPr>
              <w:t>--</w:t>
            </w:r>
          </w:p>
        </w:tc>
      </w:tr>
    </w:tbl>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Hazard statements:</w:t>
      </w:r>
    </w:p>
    <w:p w:rsidR="00000000" w:rsidRDefault="005D5A85">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000000">
        <w:tblPrEx>
          <w:tblCellMar>
            <w:top w:w="0" w:type="dxa"/>
            <w:bottom w:w="0" w:type="dxa"/>
          </w:tblCellMar>
        </w:tblPrEx>
        <w:tc>
          <w:tcPr>
            <w:tcW w:w="1984" w:type="dxa"/>
            <w:shd w:val="clear" w:color="auto" w:fill="FFFFFF"/>
          </w:tcPr>
          <w:p w:rsidR="00000000" w:rsidRDefault="005D5A85">
            <w:pPr>
              <w:widowControl w:val="0"/>
              <w:autoSpaceDE w:val="0"/>
              <w:autoSpaceDN w:val="0"/>
              <w:adjustRightInd w:val="0"/>
              <w:jc w:val="both"/>
              <w:rPr>
                <w:lang w:val="en-GB" w:eastAsia="en-GB"/>
              </w:rPr>
            </w:pPr>
            <w:r>
              <w:rPr>
                <w:lang w:val="en-GB" w:eastAsia="en-GB"/>
              </w:rPr>
              <w:t xml:space="preserve"> </w:t>
            </w:r>
          </w:p>
        </w:tc>
        <w:tc>
          <w:tcPr>
            <w:tcW w:w="8788" w:type="dxa"/>
            <w:shd w:val="clear" w:color="auto" w:fill="FFFFFF"/>
          </w:tcPr>
          <w:p w:rsidR="00000000" w:rsidRDefault="005D5A85">
            <w:pPr>
              <w:widowControl w:val="0"/>
              <w:autoSpaceDE w:val="0"/>
              <w:autoSpaceDN w:val="0"/>
              <w:adjustRightInd w:val="0"/>
              <w:rPr>
                <w:lang w:val="en-GB" w:eastAsia="en-GB"/>
              </w:rPr>
            </w:pPr>
            <w:r>
              <w:rPr>
                <w:rFonts w:ascii="Arial" w:hAnsi="Arial" w:cs="Arial"/>
                <w:color w:val="000000"/>
                <w:sz w:val="16"/>
                <w:szCs w:val="16"/>
                <w:lang w:val="en-GB" w:eastAsia="en-GB"/>
              </w:rPr>
              <w:t>--</w:t>
            </w:r>
          </w:p>
        </w:tc>
      </w:tr>
    </w:tbl>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Precautionary statements:</w:t>
      </w:r>
    </w:p>
    <w:p w:rsidR="00000000" w:rsidRDefault="005D5A85">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000000">
        <w:tblPrEx>
          <w:tblCellMar>
            <w:top w:w="0" w:type="dxa"/>
            <w:bottom w:w="0" w:type="dxa"/>
          </w:tblCellMar>
        </w:tblPrEx>
        <w:tc>
          <w:tcPr>
            <w:tcW w:w="1984" w:type="dxa"/>
            <w:shd w:val="clear" w:color="auto" w:fill="FFFFFF"/>
          </w:tcPr>
          <w:p w:rsidR="00000000" w:rsidRDefault="005D5A85">
            <w:pPr>
              <w:widowControl w:val="0"/>
              <w:autoSpaceDE w:val="0"/>
              <w:autoSpaceDN w:val="0"/>
              <w:adjustRightInd w:val="0"/>
              <w:jc w:val="both"/>
              <w:rPr>
                <w:lang w:val="en-GB" w:eastAsia="en-GB"/>
              </w:rPr>
            </w:pPr>
            <w:r>
              <w:rPr>
                <w:lang w:val="en-GB" w:eastAsia="en-GB"/>
              </w:rPr>
              <w:t xml:space="preserve"> </w:t>
            </w:r>
          </w:p>
        </w:tc>
        <w:tc>
          <w:tcPr>
            <w:tcW w:w="8788" w:type="dxa"/>
            <w:shd w:val="clear" w:color="auto" w:fill="FFFFFF"/>
          </w:tcPr>
          <w:p w:rsidR="00000000" w:rsidRDefault="005D5A85">
            <w:pPr>
              <w:widowControl w:val="0"/>
              <w:autoSpaceDE w:val="0"/>
              <w:autoSpaceDN w:val="0"/>
              <w:adjustRightInd w:val="0"/>
              <w:rPr>
                <w:lang w:val="en-GB" w:eastAsia="en-GB"/>
              </w:rPr>
            </w:pPr>
            <w:r>
              <w:rPr>
                <w:rFonts w:ascii="Arial" w:hAnsi="Arial" w:cs="Arial"/>
                <w:color w:val="000000"/>
                <w:sz w:val="16"/>
                <w:szCs w:val="16"/>
                <w:lang w:val="en-GB" w:eastAsia="en-GB"/>
              </w:rPr>
              <w:t>--</w:t>
            </w:r>
          </w:p>
        </w:tc>
      </w:tr>
    </w:tbl>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2.3. Other hazards</w:t>
      </w: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On the basis of available data, the product does not contain any PBT or vPvB in percentage greater than 0,1%.</w:t>
      </w:r>
    </w:p>
    <w:p w:rsidR="00000000" w:rsidRDefault="005D5A85">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5D5A85">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3. Composition/information on ingredients</w:t>
            </w:r>
          </w:p>
        </w:tc>
      </w:tr>
    </w:tbl>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3.1. Substances</w:t>
      </w: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relevant</w:t>
      </w:r>
    </w:p>
    <w:p w:rsidR="00000000" w:rsidRDefault="005D5A85">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5D5A85">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3.2. Mixtures</w:t>
            </w:r>
          </w:p>
        </w:tc>
      </w:tr>
    </w:tbl>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product does not contain sub</w:t>
      </w:r>
      <w:r>
        <w:rPr>
          <w:rFonts w:ascii="Arial" w:hAnsi="Arial" w:cs="Arial"/>
          <w:color w:val="000000"/>
          <w:sz w:val="16"/>
          <w:szCs w:val="16"/>
          <w:lang w:val="en-GB" w:eastAsia="en-GB"/>
        </w:rPr>
        <w:t>stances classified as being hazardous to human health or the environment pursuant to the provisions Regulation (EU) 1272/2008 (CLP) (and subsequent amendments and supplements) in such quantities as to require the statement.</w:t>
      </w:r>
    </w:p>
    <w:p w:rsidR="00000000" w:rsidRDefault="005D5A85">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5D5A85">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4. First aid measures</w:t>
            </w:r>
          </w:p>
        </w:tc>
      </w:tr>
    </w:tbl>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4.1. Description of first aid measures</w:t>
      </w: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specifically necessary. Observance of good industrial hygiene is recommended.</w:t>
      </w: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4.2. Most important symptoms and effects, both acute and delayed</w:t>
      </w: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Specific information on symptoms and effects caused by the produ</w:t>
      </w:r>
      <w:r>
        <w:rPr>
          <w:rFonts w:ascii="Arial" w:hAnsi="Arial" w:cs="Arial"/>
          <w:color w:val="000000"/>
          <w:sz w:val="16"/>
          <w:szCs w:val="16"/>
          <w:lang w:val="en-GB" w:eastAsia="en-GB"/>
        </w:rPr>
        <w:t>ct are unknown.</w:t>
      </w: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4.3. Indication of any immediate medical attention and special treatment needed</w:t>
      </w: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5D5A85">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5. Firefighting measures</w:t>
            </w:r>
          </w:p>
        </w:tc>
      </w:tr>
    </w:tbl>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5.1. Extinguishing media</w:t>
      </w: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SUITABLE EXTINGUISHING EQUIPMENT</w:t>
      </w: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extinguishing equipment should be of the conventional kind: carbon dioxide, foam, powder and water spray.</w:t>
      </w: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UNSUITABLE EXTINGUISHING EQUIPMENT</w:t>
      </w: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 in particular.</w:t>
      </w: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5.2. Special hazards arising from the substance or mixture</w:t>
      </w: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HAZARDS CAUSED BY EXPOSURE IN </w:t>
      </w:r>
      <w:r>
        <w:rPr>
          <w:rFonts w:ascii="Arial" w:hAnsi="Arial" w:cs="Arial"/>
          <w:color w:val="000000"/>
          <w:sz w:val="16"/>
          <w:szCs w:val="16"/>
          <w:lang w:val="en-GB" w:eastAsia="en-GB"/>
        </w:rPr>
        <w:t>THE EVENT OF FIRE</w:t>
      </w: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Do not breathe combustion products.</w:t>
      </w: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5.3. Advice for firefighters</w:t>
      </w: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GENERAL INFORMATION</w:t>
      </w: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Use jets of water to cool the containers to prevent product decomposition and the development of substances potentially hazardous for health. Always we</w:t>
      </w:r>
      <w:r>
        <w:rPr>
          <w:rFonts w:ascii="Arial" w:hAnsi="Arial" w:cs="Arial"/>
          <w:color w:val="000000"/>
          <w:sz w:val="16"/>
          <w:szCs w:val="16"/>
          <w:lang w:val="en-GB" w:eastAsia="en-GB"/>
        </w:rPr>
        <w:t>ar full fire prevention gear. Collect extinguishing water to prevent it from draining into the sewer system. Dispose of contaminated water used for extinction and the remains of the fire according to applicable regulations.</w:t>
      </w: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SPECIAL PROTECTIVE EQUIPMENT FOR</w:t>
      </w:r>
      <w:r>
        <w:rPr>
          <w:rFonts w:ascii="Arial" w:hAnsi="Arial" w:cs="Arial"/>
          <w:color w:val="000000"/>
          <w:sz w:val="16"/>
          <w:szCs w:val="16"/>
          <w:lang w:val="en-GB" w:eastAsia="en-GB"/>
        </w:rPr>
        <w:t xml:space="preserve"> FIRE-FIGHTERS</w:t>
      </w: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Normal fire fighting clothing i.e. fire kit (BS EN 469), gloves (BS EN 659) and boots (HO specification A29 and A30) in combination with self-contained open circuit positive pressure compressed air breathing apparatus (BS EN 137).</w:t>
      </w: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5D5A85">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w:t>
            </w:r>
            <w:r>
              <w:rPr>
                <w:rFonts w:ascii="Arial" w:hAnsi="Arial" w:cs="Arial"/>
                <w:b/>
                <w:bCs/>
                <w:color w:val="000000"/>
                <w:sz w:val="22"/>
                <w:szCs w:val="22"/>
                <w:lang w:val="en-GB" w:eastAsia="en-GB"/>
              </w:rPr>
              <w:t xml:space="preserve"> 6. Accidental release measures</w:t>
            </w:r>
          </w:p>
        </w:tc>
      </w:tr>
    </w:tbl>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6.1. Personal precautions, protective equipment and emergency procedures</w:t>
      </w: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Block the leakage if there is no hazard.</w:t>
      </w: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Wear suitable protective equipment (including personal protective equipment referred to</w:t>
      </w:r>
      <w:r>
        <w:rPr>
          <w:rFonts w:ascii="Arial" w:hAnsi="Arial" w:cs="Arial"/>
          <w:color w:val="000000"/>
          <w:sz w:val="16"/>
          <w:szCs w:val="16"/>
          <w:lang w:val="en-GB" w:eastAsia="en-GB"/>
        </w:rPr>
        <w:t xml:space="preserve"> under Section 8 of the safety data sheet) to prevent any contamination of skin, eyes and personal clothing. These indications apply for both processing staff and those involved in emergency procedures.</w:t>
      </w: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6.2. Environmental precautions</w:t>
      </w: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product must not</w:t>
      </w:r>
      <w:r>
        <w:rPr>
          <w:rFonts w:ascii="Arial" w:hAnsi="Arial" w:cs="Arial"/>
          <w:color w:val="000000"/>
          <w:sz w:val="16"/>
          <w:szCs w:val="16"/>
          <w:lang w:val="en-GB" w:eastAsia="en-GB"/>
        </w:rPr>
        <w:t xml:space="preserve"> penetrate into the sewer system or come into contact with surface water or ground water.</w:t>
      </w: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6.3. Methods and material for containment and cleaning up</w:t>
      </w: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Collect the leaked product into a suitable container. If the product is flammable, use explosion-proof equ</w:t>
      </w:r>
      <w:r>
        <w:rPr>
          <w:rFonts w:ascii="Arial" w:hAnsi="Arial" w:cs="Arial"/>
          <w:color w:val="000000"/>
          <w:sz w:val="16"/>
          <w:szCs w:val="16"/>
          <w:lang w:val="en-GB" w:eastAsia="en-GB"/>
        </w:rPr>
        <w:t>ipment. Evaluate the compatibility of the container to be used, by checking section 10. Absorb the remainder with inert absorbent material.</w:t>
      </w: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Make sure the leakage site is well aired. Contaminated material should be disposed of in compliance with the provisi</w:t>
      </w:r>
      <w:r>
        <w:rPr>
          <w:rFonts w:ascii="Arial" w:hAnsi="Arial" w:cs="Arial"/>
          <w:color w:val="000000"/>
          <w:sz w:val="16"/>
          <w:szCs w:val="16"/>
          <w:lang w:val="en-GB" w:eastAsia="en-GB"/>
        </w:rPr>
        <w:t>ons set forth in point 13.</w:t>
      </w: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6.4. Reference to other sections</w:t>
      </w: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Any information on personal protection and disposal is given in sections 8 and 13.</w:t>
      </w: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5D5A85">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7. Handling and storage</w:t>
            </w:r>
          </w:p>
        </w:tc>
      </w:tr>
    </w:tbl>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7.1. Precautions for safe handling</w:t>
      </w: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Before handling the product, consult all the other sections of this material safety data sheet. Avoid leakage of the product into the environment. Do not eat, drink or smoke during use.</w:t>
      </w: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7.2. Conditions for safe storage, including any incompatibilities</w:t>
      </w: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Keep the product in clearly labelled containers. Keep containers away from any incompatible materials, see section 10 for details.</w:t>
      </w: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7.3. Specific end use(s)</w:t>
      </w: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5D5A85">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5D5A85">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8. Exposure controls/personal protection</w:t>
            </w:r>
          </w:p>
        </w:tc>
      </w:tr>
    </w:tbl>
    <w:p w:rsidR="00000000" w:rsidRDefault="005D5A85">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5D5A85">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8.1. Control param</w:t>
            </w:r>
            <w:r>
              <w:rPr>
                <w:rFonts w:ascii="Arial" w:hAnsi="Arial" w:cs="Arial"/>
                <w:b/>
                <w:bCs/>
                <w:color w:val="000000"/>
                <w:sz w:val="16"/>
                <w:szCs w:val="16"/>
                <w:lang w:val="en-GB" w:eastAsia="en-GB"/>
              </w:rPr>
              <w:t>eters</w:t>
            </w:r>
          </w:p>
        </w:tc>
      </w:tr>
    </w:tbl>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Regulatory References:</w:t>
      </w:r>
    </w:p>
    <w:p w:rsidR="00000000" w:rsidRDefault="005D5A85">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134"/>
        <w:gridCol w:w="2268"/>
        <w:gridCol w:w="6804"/>
      </w:tblGrid>
      <w:tr w:rsidR="00000000">
        <w:tblPrEx>
          <w:tblCellMar>
            <w:top w:w="0" w:type="dxa"/>
            <w:bottom w:w="0" w:type="dxa"/>
          </w:tblCellMar>
        </w:tblPrEx>
        <w:tc>
          <w:tcPr>
            <w:tcW w:w="1134" w:type="dxa"/>
            <w:shd w:val="clear" w:color="auto" w:fill="FFFFFF"/>
          </w:tcPr>
          <w:p w:rsidR="00000000" w:rsidRDefault="005D5A85">
            <w:pPr>
              <w:widowControl w:val="0"/>
              <w:autoSpaceDE w:val="0"/>
              <w:autoSpaceDN w:val="0"/>
              <w:adjustRightInd w:val="0"/>
              <w:rPr>
                <w:lang w:val="en-GB" w:eastAsia="en-GB"/>
              </w:rPr>
            </w:pPr>
            <w:r>
              <w:rPr>
                <w:lang w:val="en-GB" w:eastAsia="en-GB"/>
              </w:rPr>
              <w:t xml:space="preserve"> </w:t>
            </w:r>
            <w:r>
              <w:rPr>
                <w:rFonts w:ascii="Arial" w:hAnsi="Arial" w:cs="Arial"/>
                <w:color w:val="000000"/>
                <w:sz w:val="20"/>
                <w:szCs w:val="20"/>
                <w:lang w:val="en-GB" w:eastAsia="en-GB"/>
              </w:rPr>
              <w:t>GBR</w:t>
            </w:r>
          </w:p>
        </w:tc>
        <w:tc>
          <w:tcPr>
            <w:tcW w:w="2268" w:type="dxa"/>
            <w:shd w:val="clear" w:color="auto" w:fill="FFFFFF"/>
          </w:tcPr>
          <w:p w:rsidR="00000000" w:rsidRDefault="005D5A85">
            <w:pPr>
              <w:widowControl w:val="0"/>
              <w:autoSpaceDE w:val="0"/>
              <w:autoSpaceDN w:val="0"/>
              <w:adjustRightInd w:val="0"/>
              <w:rPr>
                <w:lang w:val="en-GB" w:eastAsia="en-GB"/>
              </w:rPr>
            </w:pPr>
            <w:r>
              <w:rPr>
                <w:rFonts w:ascii="Arial" w:hAnsi="Arial" w:cs="Arial"/>
                <w:color w:val="000000"/>
                <w:sz w:val="20"/>
                <w:szCs w:val="20"/>
                <w:lang w:val="en-GB" w:eastAsia="en-GB"/>
              </w:rPr>
              <w:t>United Kingdom</w:t>
            </w:r>
          </w:p>
        </w:tc>
        <w:tc>
          <w:tcPr>
            <w:tcW w:w="6804" w:type="dxa"/>
            <w:shd w:val="clear" w:color="auto" w:fill="FFFFFF"/>
          </w:tcPr>
          <w:p w:rsidR="00000000" w:rsidRDefault="005D5A85">
            <w:pPr>
              <w:widowControl w:val="0"/>
              <w:autoSpaceDE w:val="0"/>
              <w:autoSpaceDN w:val="0"/>
              <w:adjustRightInd w:val="0"/>
              <w:rPr>
                <w:lang w:val="en-GB" w:eastAsia="en-GB"/>
              </w:rPr>
            </w:pPr>
            <w:r>
              <w:rPr>
                <w:rFonts w:ascii="Arial" w:hAnsi="Arial" w:cs="Arial"/>
                <w:color w:val="000000"/>
                <w:sz w:val="20"/>
                <w:szCs w:val="20"/>
                <w:lang w:val="en-GB" w:eastAsia="en-GB"/>
              </w:rPr>
              <w:t>EH40/2005 Workplace exposure limits</w:t>
            </w:r>
          </w:p>
        </w:tc>
      </w:tr>
      <w:tr w:rsidR="00000000">
        <w:tblPrEx>
          <w:tblCellMar>
            <w:top w:w="0" w:type="dxa"/>
            <w:bottom w:w="0" w:type="dxa"/>
          </w:tblCellMar>
        </w:tblPrEx>
        <w:tc>
          <w:tcPr>
            <w:tcW w:w="1134" w:type="dxa"/>
            <w:shd w:val="clear" w:color="auto" w:fill="FFFFFF"/>
          </w:tcPr>
          <w:p w:rsidR="00000000" w:rsidRDefault="005D5A85">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POL</w:t>
            </w:r>
          </w:p>
        </w:tc>
        <w:tc>
          <w:tcPr>
            <w:tcW w:w="2268" w:type="dxa"/>
            <w:shd w:val="clear" w:color="auto" w:fill="FFFFFF"/>
          </w:tcPr>
          <w:p w:rsidR="00000000" w:rsidRDefault="005D5A85">
            <w:pPr>
              <w:widowControl w:val="0"/>
              <w:autoSpaceDE w:val="0"/>
              <w:autoSpaceDN w:val="0"/>
              <w:adjustRightInd w:val="0"/>
              <w:rPr>
                <w:lang w:val="en-GB" w:eastAsia="en-GB"/>
              </w:rPr>
            </w:pPr>
            <w:r>
              <w:rPr>
                <w:rFonts w:ascii="Arial" w:hAnsi="Arial" w:cs="Arial"/>
                <w:color w:val="000000"/>
                <w:sz w:val="14"/>
                <w:szCs w:val="14"/>
                <w:lang w:val="en-GB" w:eastAsia="en-GB"/>
              </w:rPr>
              <w:t>Polska</w:t>
            </w:r>
          </w:p>
        </w:tc>
        <w:tc>
          <w:tcPr>
            <w:tcW w:w="6804" w:type="dxa"/>
            <w:shd w:val="clear" w:color="auto" w:fill="FFFFFF"/>
          </w:tcPr>
          <w:p w:rsidR="00000000" w:rsidRDefault="005D5A85">
            <w:pPr>
              <w:widowControl w:val="0"/>
              <w:autoSpaceDE w:val="0"/>
              <w:autoSpaceDN w:val="0"/>
              <w:adjustRightInd w:val="0"/>
              <w:rPr>
                <w:lang w:val="en-GB" w:eastAsia="en-GB"/>
              </w:rPr>
            </w:pPr>
            <w:r>
              <w:rPr>
                <w:rFonts w:ascii="Arial" w:hAnsi="Arial" w:cs="Arial"/>
                <w:color w:val="000000"/>
                <w:sz w:val="14"/>
                <w:szCs w:val="14"/>
                <w:lang w:val="en-GB" w:eastAsia="en-GB"/>
              </w:rPr>
              <w:t>ROZPORZĄDZENIE MINISTRA PRACY I POLITYKI SPOŁECZNEJ z dnia 7 czerwca 2017 r</w:t>
            </w:r>
          </w:p>
        </w:tc>
      </w:tr>
    </w:tbl>
    <w:p w:rsidR="00000000" w:rsidRDefault="005D5A85">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134"/>
        <w:gridCol w:w="1134"/>
        <w:gridCol w:w="1134"/>
        <w:gridCol w:w="1701"/>
      </w:tblGrid>
      <w:tr w:rsidR="00000000">
        <w:tblPrEx>
          <w:tblCellMar>
            <w:top w:w="0" w:type="dxa"/>
            <w:bottom w:w="0" w:type="dxa"/>
          </w:tblCellMar>
        </w:tblPrEx>
        <w:tc>
          <w:tcPr>
            <w:tcW w:w="10773" w:type="dxa"/>
            <w:gridSpan w:val="8"/>
            <w:shd w:val="clear" w:color="auto" w:fill="A8FFFF"/>
          </w:tcPr>
          <w:p w:rsidR="00000000" w:rsidRDefault="005D5A85">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CALCIUM CARBONATE</w:t>
            </w:r>
          </w:p>
        </w:tc>
      </w:tr>
      <w:tr w:rsidR="00000000">
        <w:tblPrEx>
          <w:tblCellMar>
            <w:top w:w="0" w:type="dxa"/>
            <w:bottom w:w="0" w:type="dxa"/>
          </w:tblCellMar>
        </w:tblPrEx>
        <w:tc>
          <w:tcPr>
            <w:tcW w:w="10773" w:type="dxa"/>
            <w:gridSpan w:val="8"/>
            <w:shd w:val="clear" w:color="auto" w:fill="D3D3D3"/>
          </w:tcPr>
          <w:p w:rsidR="00000000" w:rsidRDefault="005D5A85">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Threshold Limit Value</w:t>
            </w: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D3D3D3"/>
          </w:tcPr>
          <w:p w:rsidR="00000000" w:rsidRDefault="005D5A85">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Type</w:t>
            </w:r>
          </w:p>
        </w:tc>
        <w:tc>
          <w:tcPr>
            <w:tcW w:w="1134" w:type="dxa"/>
            <w:tcBorders>
              <w:top w:val="single" w:sz="6" w:space="0" w:color="auto"/>
              <w:bottom w:val="single" w:sz="6" w:space="0" w:color="auto"/>
            </w:tcBorders>
            <w:shd w:val="clear" w:color="auto" w:fill="D3D3D3"/>
          </w:tcPr>
          <w:p w:rsidR="00000000" w:rsidRDefault="005D5A85">
            <w:pPr>
              <w:widowControl w:val="0"/>
              <w:autoSpaceDE w:val="0"/>
              <w:autoSpaceDN w:val="0"/>
              <w:adjustRightInd w:val="0"/>
              <w:rPr>
                <w:lang w:val="en-GB" w:eastAsia="en-GB"/>
              </w:rPr>
            </w:pPr>
            <w:r>
              <w:rPr>
                <w:rFonts w:ascii="Arial" w:hAnsi="Arial" w:cs="Arial"/>
                <w:color w:val="000000"/>
                <w:sz w:val="14"/>
                <w:szCs w:val="14"/>
                <w:lang w:val="en-GB" w:eastAsia="en-GB"/>
              </w:rPr>
              <w:t>Country</w:t>
            </w:r>
          </w:p>
        </w:tc>
        <w:tc>
          <w:tcPr>
            <w:tcW w:w="1134" w:type="dxa"/>
            <w:tcBorders>
              <w:top w:val="single" w:sz="6" w:space="0" w:color="auto"/>
              <w:bottom w:val="single" w:sz="6" w:space="0" w:color="auto"/>
            </w:tcBorders>
            <w:shd w:val="clear" w:color="auto" w:fill="D3D3D3"/>
          </w:tcPr>
          <w:p w:rsidR="00000000" w:rsidRDefault="005D5A85">
            <w:pPr>
              <w:widowControl w:val="0"/>
              <w:autoSpaceDE w:val="0"/>
              <w:autoSpaceDN w:val="0"/>
              <w:adjustRightInd w:val="0"/>
              <w:rPr>
                <w:lang w:val="en-GB" w:eastAsia="en-GB"/>
              </w:rPr>
            </w:pPr>
            <w:r>
              <w:rPr>
                <w:rFonts w:ascii="Arial" w:hAnsi="Arial" w:cs="Arial"/>
                <w:color w:val="000000"/>
                <w:sz w:val="14"/>
                <w:szCs w:val="14"/>
                <w:lang w:val="en-GB" w:eastAsia="en-GB"/>
              </w:rPr>
              <w:t>TWA/8h</w:t>
            </w:r>
          </w:p>
        </w:tc>
        <w:tc>
          <w:tcPr>
            <w:tcW w:w="1134" w:type="dxa"/>
            <w:tcBorders>
              <w:top w:val="single" w:sz="6" w:space="0" w:color="auto"/>
              <w:bottom w:val="single" w:sz="6" w:space="0" w:color="auto"/>
            </w:tcBorders>
            <w:shd w:val="clear" w:color="auto" w:fill="D3D3D3"/>
          </w:tcPr>
          <w:p w:rsidR="00000000" w:rsidRDefault="005D5A85">
            <w:pPr>
              <w:widowControl w:val="0"/>
              <w:autoSpaceDE w:val="0"/>
              <w:autoSpaceDN w:val="0"/>
              <w:adjustRightInd w:val="0"/>
              <w:rPr>
                <w:lang w:val="en-GB" w:eastAsia="en-GB"/>
              </w:rPr>
            </w:pPr>
          </w:p>
        </w:tc>
        <w:tc>
          <w:tcPr>
            <w:tcW w:w="1134" w:type="dxa"/>
            <w:tcBorders>
              <w:top w:val="single" w:sz="6" w:space="0" w:color="auto"/>
              <w:bottom w:val="single" w:sz="6" w:space="0" w:color="auto"/>
            </w:tcBorders>
            <w:shd w:val="clear" w:color="auto" w:fill="D3D3D3"/>
          </w:tcPr>
          <w:p w:rsidR="00000000" w:rsidRDefault="005D5A85">
            <w:pPr>
              <w:widowControl w:val="0"/>
              <w:autoSpaceDE w:val="0"/>
              <w:autoSpaceDN w:val="0"/>
              <w:adjustRightInd w:val="0"/>
              <w:rPr>
                <w:lang w:val="en-GB" w:eastAsia="en-GB"/>
              </w:rPr>
            </w:pPr>
            <w:r>
              <w:rPr>
                <w:rFonts w:ascii="Arial" w:hAnsi="Arial" w:cs="Arial"/>
                <w:color w:val="000000"/>
                <w:sz w:val="14"/>
                <w:szCs w:val="14"/>
                <w:lang w:val="en-GB" w:eastAsia="en-GB"/>
              </w:rPr>
              <w:t>STEL/15min</w:t>
            </w:r>
          </w:p>
        </w:tc>
        <w:tc>
          <w:tcPr>
            <w:tcW w:w="1134" w:type="dxa"/>
            <w:tcBorders>
              <w:top w:val="single" w:sz="6" w:space="0" w:color="auto"/>
              <w:bottom w:val="single" w:sz="6" w:space="0" w:color="auto"/>
            </w:tcBorders>
            <w:shd w:val="clear" w:color="auto" w:fill="D3D3D3"/>
          </w:tcPr>
          <w:p w:rsidR="00000000" w:rsidRDefault="005D5A85">
            <w:pPr>
              <w:widowControl w:val="0"/>
              <w:autoSpaceDE w:val="0"/>
              <w:autoSpaceDN w:val="0"/>
              <w:adjustRightInd w:val="0"/>
              <w:rPr>
                <w:lang w:val="en-GB" w:eastAsia="en-GB"/>
              </w:rPr>
            </w:pPr>
          </w:p>
        </w:tc>
        <w:tc>
          <w:tcPr>
            <w:tcW w:w="1134" w:type="dxa"/>
            <w:tcBorders>
              <w:top w:val="single" w:sz="6" w:space="0" w:color="auto"/>
              <w:bottom w:val="single" w:sz="6" w:space="0" w:color="auto"/>
            </w:tcBorders>
            <w:shd w:val="clear" w:color="auto" w:fill="D3D3D3"/>
          </w:tcPr>
          <w:p w:rsidR="00000000" w:rsidRDefault="005D5A85">
            <w:pPr>
              <w:widowControl w:val="0"/>
              <w:autoSpaceDE w:val="0"/>
              <w:autoSpaceDN w:val="0"/>
              <w:adjustRightInd w:val="0"/>
              <w:rPr>
                <w:lang w:val="en-GB" w:eastAsia="en-GB"/>
              </w:rPr>
            </w:pPr>
          </w:p>
        </w:tc>
        <w:tc>
          <w:tcPr>
            <w:tcW w:w="1701" w:type="dxa"/>
            <w:tcBorders>
              <w:top w:val="single" w:sz="6" w:space="0" w:color="auto"/>
              <w:bottom w:val="single" w:sz="6" w:space="0" w:color="auto"/>
            </w:tcBorders>
            <w:shd w:val="clear" w:color="auto" w:fill="D3D3D3"/>
          </w:tcPr>
          <w:p w:rsidR="00000000" w:rsidRDefault="005D5A85">
            <w:pPr>
              <w:widowControl w:val="0"/>
              <w:autoSpaceDE w:val="0"/>
              <w:autoSpaceDN w:val="0"/>
              <w:adjustRightInd w:val="0"/>
              <w:rPr>
                <w:lang w:val="en-GB" w:eastAsia="en-GB"/>
              </w:rPr>
            </w:pP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D3D3D3"/>
          </w:tcPr>
          <w:p w:rsidR="00000000" w:rsidRDefault="005D5A85">
            <w:pPr>
              <w:widowControl w:val="0"/>
              <w:autoSpaceDE w:val="0"/>
              <w:autoSpaceDN w:val="0"/>
              <w:adjustRightInd w:val="0"/>
              <w:jc w:val="both"/>
              <w:rPr>
                <w:lang w:val="en-GB" w:eastAsia="en-GB"/>
              </w:rPr>
            </w:pPr>
            <w:r>
              <w:rPr>
                <w:lang w:val="en-GB" w:eastAsia="en-GB"/>
              </w:rPr>
              <w:t xml:space="preserve"> </w:t>
            </w:r>
          </w:p>
        </w:tc>
        <w:tc>
          <w:tcPr>
            <w:tcW w:w="1134" w:type="dxa"/>
            <w:tcBorders>
              <w:top w:val="single" w:sz="6" w:space="0" w:color="auto"/>
              <w:bottom w:val="single" w:sz="6" w:space="0" w:color="auto"/>
            </w:tcBorders>
            <w:shd w:val="clear" w:color="auto" w:fill="D3D3D3"/>
          </w:tcPr>
          <w:p w:rsidR="00000000" w:rsidRDefault="005D5A85">
            <w:pPr>
              <w:widowControl w:val="0"/>
              <w:autoSpaceDE w:val="0"/>
              <w:autoSpaceDN w:val="0"/>
              <w:adjustRightInd w:val="0"/>
              <w:jc w:val="both"/>
              <w:rPr>
                <w:lang w:val="en-GB" w:eastAsia="en-GB"/>
              </w:rPr>
            </w:pPr>
          </w:p>
        </w:tc>
        <w:tc>
          <w:tcPr>
            <w:tcW w:w="1134" w:type="dxa"/>
            <w:tcBorders>
              <w:top w:val="single" w:sz="6" w:space="0" w:color="auto"/>
              <w:bottom w:val="single" w:sz="6" w:space="0" w:color="auto"/>
            </w:tcBorders>
            <w:shd w:val="clear" w:color="auto" w:fill="D3D3D3"/>
          </w:tcPr>
          <w:p w:rsidR="00000000" w:rsidRDefault="005D5A85">
            <w:pPr>
              <w:widowControl w:val="0"/>
              <w:autoSpaceDE w:val="0"/>
              <w:autoSpaceDN w:val="0"/>
              <w:adjustRightInd w:val="0"/>
              <w:rPr>
                <w:lang w:val="en-GB" w:eastAsia="en-GB"/>
              </w:rPr>
            </w:pPr>
            <w:r>
              <w:rPr>
                <w:rFonts w:ascii="Arial" w:hAnsi="Arial" w:cs="Arial"/>
                <w:color w:val="000000"/>
                <w:sz w:val="14"/>
                <w:szCs w:val="14"/>
                <w:lang w:val="en-GB" w:eastAsia="en-GB"/>
              </w:rPr>
              <w:t>mg/m3</w:t>
            </w:r>
          </w:p>
        </w:tc>
        <w:tc>
          <w:tcPr>
            <w:tcW w:w="1134" w:type="dxa"/>
            <w:tcBorders>
              <w:top w:val="single" w:sz="6" w:space="0" w:color="auto"/>
              <w:bottom w:val="single" w:sz="6" w:space="0" w:color="auto"/>
            </w:tcBorders>
            <w:shd w:val="clear" w:color="auto" w:fill="D3D3D3"/>
          </w:tcPr>
          <w:p w:rsidR="00000000" w:rsidRDefault="005D5A85">
            <w:pPr>
              <w:widowControl w:val="0"/>
              <w:autoSpaceDE w:val="0"/>
              <w:autoSpaceDN w:val="0"/>
              <w:adjustRightInd w:val="0"/>
              <w:rPr>
                <w:lang w:val="en-GB" w:eastAsia="en-GB"/>
              </w:rPr>
            </w:pPr>
            <w:r>
              <w:rPr>
                <w:rFonts w:ascii="Arial" w:hAnsi="Arial" w:cs="Arial"/>
                <w:color w:val="000000"/>
                <w:sz w:val="14"/>
                <w:szCs w:val="14"/>
                <w:lang w:val="en-GB" w:eastAsia="en-GB"/>
              </w:rPr>
              <w:t>ppm</w:t>
            </w:r>
          </w:p>
        </w:tc>
        <w:tc>
          <w:tcPr>
            <w:tcW w:w="1134" w:type="dxa"/>
            <w:tcBorders>
              <w:top w:val="single" w:sz="6" w:space="0" w:color="auto"/>
              <w:bottom w:val="single" w:sz="6" w:space="0" w:color="auto"/>
            </w:tcBorders>
            <w:shd w:val="clear" w:color="auto" w:fill="D3D3D3"/>
          </w:tcPr>
          <w:p w:rsidR="00000000" w:rsidRDefault="005D5A85">
            <w:pPr>
              <w:widowControl w:val="0"/>
              <w:autoSpaceDE w:val="0"/>
              <w:autoSpaceDN w:val="0"/>
              <w:adjustRightInd w:val="0"/>
              <w:rPr>
                <w:lang w:val="en-GB" w:eastAsia="en-GB"/>
              </w:rPr>
            </w:pPr>
            <w:r>
              <w:rPr>
                <w:rFonts w:ascii="Arial" w:hAnsi="Arial" w:cs="Arial"/>
                <w:color w:val="000000"/>
                <w:sz w:val="14"/>
                <w:szCs w:val="14"/>
                <w:lang w:val="en-GB" w:eastAsia="en-GB"/>
              </w:rPr>
              <w:t>mg/m3</w:t>
            </w:r>
          </w:p>
        </w:tc>
        <w:tc>
          <w:tcPr>
            <w:tcW w:w="1134" w:type="dxa"/>
            <w:tcBorders>
              <w:top w:val="single" w:sz="6" w:space="0" w:color="auto"/>
              <w:bottom w:val="single" w:sz="6" w:space="0" w:color="auto"/>
            </w:tcBorders>
            <w:shd w:val="clear" w:color="auto" w:fill="D3D3D3"/>
          </w:tcPr>
          <w:p w:rsidR="00000000" w:rsidRDefault="005D5A85">
            <w:pPr>
              <w:widowControl w:val="0"/>
              <w:autoSpaceDE w:val="0"/>
              <w:autoSpaceDN w:val="0"/>
              <w:adjustRightInd w:val="0"/>
              <w:rPr>
                <w:lang w:val="en-GB" w:eastAsia="en-GB"/>
              </w:rPr>
            </w:pPr>
            <w:r>
              <w:rPr>
                <w:rFonts w:ascii="Arial" w:hAnsi="Arial" w:cs="Arial"/>
                <w:color w:val="000000"/>
                <w:sz w:val="14"/>
                <w:szCs w:val="14"/>
                <w:lang w:val="en-GB" w:eastAsia="en-GB"/>
              </w:rPr>
              <w:t>ppm</w:t>
            </w:r>
          </w:p>
        </w:tc>
        <w:tc>
          <w:tcPr>
            <w:tcW w:w="1134" w:type="dxa"/>
            <w:tcBorders>
              <w:top w:val="single" w:sz="6" w:space="0" w:color="auto"/>
              <w:bottom w:val="single" w:sz="6" w:space="0" w:color="auto"/>
            </w:tcBorders>
            <w:shd w:val="clear" w:color="auto" w:fill="D3D3D3"/>
          </w:tcPr>
          <w:p w:rsidR="00000000" w:rsidRDefault="005D5A85">
            <w:pPr>
              <w:widowControl w:val="0"/>
              <w:autoSpaceDE w:val="0"/>
              <w:autoSpaceDN w:val="0"/>
              <w:adjustRightInd w:val="0"/>
              <w:rPr>
                <w:lang w:val="en-GB" w:eastAsia="en-GB"/>
              </w:rPr>
            </w:pPr>
          </w:p>
        </w:tc>
        <w:tc>
          <w:tcPr>
            <w:tcW w:w="1701" w:type="dxa"/>
            <w:tcBorders>
              <w:top w:val="single" w:sz="6" w:space="0" w:color="auto"/>
              <w:bottom w:val="single" w:sz="6" w:space="0" w:color="auto"/>
            </w:tcBorders>
            <w:shd w:val="clear" w:color="auto" w:fill="D3D3D3"/>
          </w:tcPr>
          <w:p w:rsidR="00000000" w:rsidRDefault="005D5A85">
            <w:pPr>
              <w:widowControl w:val="0"/>
              <w:autoSpaceDE w:val="0"/>
              <w:autoSpaceDN w:val="0"/>
              <w:adjustRightInd w:val="0"/>
              <w:rPr>
                <w:lang w:val="en-GB" w:eastAsia="en-GB"/>
              </w:rPr>
            </w:pP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FFFFFF"/>
          </w:tcPr>
          <w:p w:rsidR="00000000" w:rsidRDefault="005D5A85">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WEL</w:t>
            </w:r>
          </w:p>
        </w:tc>
        <w:tc>
          <w:tcPr>
            <w:tcW w:w="1134" w:type="dxa"/>
            <w:tcBorders>
              <w:top w:val="single" w:sz="6" w:space="0" w:color="auto"/>
              <w:bottom w:val="single" w:sz="6" w:space="0" w:color="auto"/>
            </w:tcBorders>
            <w:shd w:val="clear" w:color="auto" w:fill="FFFFFF"/>
          </w:tcPr>
          <w:p w:rsidR="00000000" w:rsidRDefault="005D5A85">
            <w:pPr>
              <w:widowControl w:val="0"/>
              <w:autoSpaceDE w:val="0"/>
              <w:autoSpaceDN w:val="0"/>
              <w:adjustRightInd w:val="0"/>
              <w:rPr>
                <w:lang w:val="en-GB" w:eastAsia="en-GB"/>
              </w:rPr>
            </w:pPr>
            <w:r>
              <w:rPr>
                <w:rFonts w:ascii="Arial" w:hAnsi="Arial" w:cs="Arial"/>
                <w:color w:val="000000"/>
                <w:sz w:val="14"/>
                <w:szCs w:val="14"/>
                <w:lang w:val="en-GB" w:eastAsia="en-GB"/>
              </w:rPr>
              <w:t>GBR</w:t>
            </w:r>
          </w:p>
        </w:tc>
        <w:tc>
          <w:tcPr>
            <w:tcW w:w="1134" w:type="dxa"/>
            <w:tcBorders>
              <w:top w:val="single" w:sz="6" w:space="0" w:color="auto"/>
              <w:bottom w:val="single" w:sz="6" w:space="0" w:color="auto"/>
            </w:tcBorders>
            <w:shd w:val="clear" w:color="auto" w:fill="FFFFFF"/>
          </w:tcPr>
          <w:p w:rsidR="00000000" w:rsidRDefault="005D5A85">
            <w:pPr>
              <w:widowControl w:val="0"/>
              <w:autoSpaceDE w:val="0"/>
              <w:autoSpaceDN w:val="0"/>
              <w:adjustRightInd w:val="0"/>
              <w:rPr>
                <w:lang w:val="en-GB" w:eastAsia="en-GB"/>
              </w:rPr>
            </w:pPr>
            <w:r>
              <w:rPr>
                <w:rFonts w:ascii="Arial" w:hAnsi="Arial" w:cs="Arial"/>
                <w:color w:val="000000"/>
                <w:sz w:val="14"/>
                <w:szCs w:val="14"/>
                <w:lang w:val="en-GB" w:eastAsia="en-GB"/>
              </w:rPr>
              <w:t xml:space="preserve">   4</w:t>
            </w:r>
          </w:p>
        </w:tc>
        <w:tc>
          <w:tcPr>
            <w:tcW w:w="1134" w:type="dxa"/>
            <w:tcBorders>
              <w:top w:val="single" w:sz="6" w:space="0" w:color="auto"/>
              <w:bottom w:val="single" w:sz="6" w:space="0" w:color="auto"/>
            </w:tcBorders>
            <w:shd w:val="clear" w:color="auto" w:fill="FFFFFF"/>
          </w:tcPr>
          <w:p w:rsidR="00000000" w:rsidRDefault="005D5A85">
            <w:pPr>
              <w:widowControl w:val="0"/>
              <w:autoSpaceDE w:val="0"/>
              <w:autoSpaceDN w:val="0"/>
              <w:adjustRightInd w:val="0"/>
              <w:rPr>
                <w:lang w:val="en-GB" w:eastAsia="en-GB"/>
              </w:rPr>
            </w:pPr>
          </w:p>
        </w:tc>
        <w:tc>
          <w:tcPr>
            <w:tcW w:w="1134" w:type="dxa"/>
            <w:tcBorders>
              <w:top w:val="single" w:sz="6" w:space="0" w:color="auto"/>
              <w:bottom w:val="single" w:sz="6" w:space="0" w:color="auto"/>
            </w:tcBorders>
            <w:shd w:val="clear" w:color="auto" w:fill="FFFFFF"/>
          </w:tcPr>
          <w:p w:rsidR="00000000" w:rsidRDefault="005D5A85">
            <w:pPr>
              <w:widowControl w:val="0"/>
              <w:autoSpaceDE w:val="0"/>
              <w:autoSpaceDN w:val="0"/>
              <w:adjustRightInd w:val="0"/>
              <w:rPr>
                <w:lang w:val="en-GB" w:eastAsia="en-GB"/>
              </w:rPr>
            </w:pPr>
          </w:p>
        </w:tc>
        <w:tc>
          <w:tcPr>
            <w:tcW w:w="1134" w:type="dxa"/>
            <w:tcBorders>
              <w:top w:val="single" w:sz="6" w:space="0" w:color="auto"/>
              <w:bottom w:val="single" w:sz="6" w:space="0" w:color="auto"/>
            </w:tcBorders>
            <w:shd w:val="clear" w:color="auto" w:fill="FFFFFF"/>
          </w:tcPr>
          <w:p w:rsidR="00000000" w:rsidRDefault="005D5A85">
            <w:pPr>
              <w:widowControl w:val="0"/>
              <w:autoSpaceDE w:val="0"/>
              <w:autoSpaceDN w:val="0"/>
              <w:adjustRightInd w:val="0"/>
              <w:rPr>
                <w:lang w:val="en-GB" w:eastAsia="en-GB"/>
              </w:rPr>
            </w:pPr>
          </w:p>
        </w:tc>
        <w:tc>
          <w:tcPr>
            <w:tcW w:w="1134" w:type="dxa"/>
            <w:tcBorders>
              <w:top w:val="single" w:sz="6" w:space="0" w:color="auto"/>
              <w:bottom w:val="single" w:sz="6" w:space="0" w:color="auto"/>
            </w:tcBorders>
            <w:shd w:val="clear" w:color="auto" w:fill="FFFFFF"/>
          </w:tcPr>
          <w:p w:rsidR="00000000" w:rsidRDefault="005D5A85">
            <w:pPr>
              <w:widowControl w:val="0"/>
              <w:autoSpaceDE w:val="0"/>
              <w:autoSpaceDN w:val="0"/>
              <w:adjustRightInd w:val="0"/>
              <w:rPr>
                <w:lang w:val="en-GB" w:eastAsia="en-GB"/>
              </w:rPr>
            </w:pPr>
          </w:p>
        </w:tc>
        <w:tc>
          <w:tcPr>
            <w:tcW w:w="1701" w:type="dxa"/>
            <w:tcBorders>
              <w:top w:val="single" w:sz="6" w:space="0" w:color="auto"/>
              <w:bottom w:val="single" w:sz="6" w:space="0" w:color="auto"/>
            </w:tcBorders>
            <w:shd w:val="clear" w:color="auto" w:fill="FFFFFF"/>
          </w:tcPr>
          <w:p w:rsidR="00000000" w:rsidRDefault="005D5A85">
            <w:pPr>
              <w:widowControl w:val="0"/>
              <w:autoSpaceDE w:val="0"/>
              <w:autoSpaceDN w:val="0"/>
              <w:adjustRightInd w:val="0"/>
              <w:rPr>
                <w:lang w:val="en-GB" w:eastAsia="en-GB"/>
              </w:rPr>
            </w:pPr>
          </w:p>
        </w:tc>
      </w:tr>
      <w:tr w:rsidR="00000000">
        <w:tblPrEx>
          <w:tblCellMar>
            <w:top w:w="0" w:type="dxa"/>
            <w:bottom w:w="0" w:type="dxa"/>
          </w:tblCellMar>
        </w:tblPrEx>
        <w:tc>
          <w:tcPr>
            <w:tcW w:w="2268" w:type="dxa"/>
            <w:shd w:val="clear" w:color="auto" w:fill="FFFFFF"/>
          </w:tcPr>
          <w:p w:rsidR="00000000" w:rsidRDefault="005D5A85">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NDS</w:t>
            </w:r>
          </w:p>
        </w:tc>
        <w:tc>
          <w:tcPr>
            <w:tcW w:w="1134" w:type="dxa"/>
            <w:shd w:val="clear" w:color="auto" w:fill="FFFFFF"/>
          </w:tcPr>
          <w:p w:rsidR="00000000" w:rsidRDefault="005D5A85">
            <w:pPr>
              <w:widowControl w:val="0"/>
              <w:autoSpaceDE w:val="0"/>
              <w:autoSpaceDN w:val="0"/>
              <w:adjustRightInd w:val="0"/>
              <w:rPr>
                <w:lang w:val="en-GB" w:eastAsia="en-GB"/>
              </w:rPr>
            </w:pPr>
            <w:r>
              <w:rPr>
                <w:rFonts w:ascii="Arial" w:hAnsi="Arial" w:cs="Arial"/>
                <w:color w:val="000000"/>
                <w:sz w:val="14"/>
                <w:szCs w:val="14"/>
                <w:lang w:val="en-GB" w:eastAsia="en-GB"/>
              </w:rPr>
              <w:t>POL</w:t>
            </w:r>
          </w:p>
        </w:tc>
        <w:tc>
          <w:tcPr>
            <w:tcW w:w="1134" w:type="dxa"/>
            <w:shd w:val="clear" w:color="auto" w:fill="FFFFFF"/>
          </w:tcPr>
          <w:p w:rsidR="00000000" w:rsidRDefault="005D5A85">
            <w:pPr>
              <w:widowControl w:val="0"/>
              <w:autoSpaceDE w:val="0"/>
              <w:autoSpaceDN w:val="0"/>
              <w:adjustRightInd w:val="0"/>
              <w:rPr>
                <w:lang w:val="en-GB" w:eastAsia="en-GB"/>
              </w:rPr>
            </w:pPr>
            <w:r>
              <w:rPr>
                <w:rFonts w:ascii="Arial" w:hAnsi="Arial" w:cs="Arial"/>
                <w:color w:val="000000"/>
                <w:sz w:val="14"/>
                <w:szCs w:val="14"/>
                <w:lang w:val="en-GB" w:eastAsia="en-GB"/>
              </w:rPr>
              <w:t xml:space="preserve">  10</w:t>
            </w:r>
          </w:p>
        </w:tc>
        <w:tc>
          <w:tcPr>
            <w:tcW w:w="1134" w:type="dxa"/>
            <w:shd w:val="clear" w:color="auto" w:fill="FFFFFF"/>
          </w:tcPr>
          <w:p w:rsidR="00000000" w:rsidRDefault="005D5A85">
            <w:pPr>
              <w:widowControl w:val="0"/>
              <w:autoSpaceDE w:val="0"/>
              <w:autoSpaceDN w:val="0"/>
              <w:adjustRightInd w:val="0"/>
              <w:rPr>
                <w:lang w:val="en-GB" w:eastAsia="en-GB"/>
              </w:rPr>
            </w:pPr>
          </w:p>
        </w:tc>
        <w:tc>
          <w:tcPr>
            <w:tcW w:w="1134" w:type="dxa"/>
            <w:shd w:val="clear" w:color="auto" w:fill="FFFFFF"/>
          </w:tcPr>
          <w:p w:rsidR="00000000" w:rsidRDefault="005D5A85">
            <w:pPr>
              <w:widowControl w:val="0"/>
              <w:autoSpaceDE w:val="0"/>
              <w:autoSpaceDN w:val="0"/>
              <w:adjustRightInd w:val="0"/>
              <w:rPr>
                <w:lang w:val="en-GB" w:eastAsia="en-GB"/>
              </w:rPr>
            </w:pPr>
          </w:p>
        </w:tc>
        <w:tc>
          <w:tcPr>
            <w:tcW w:w="1134" w:type="dxa"/>
            <w:shd w:val="clear" w:color="auto" w:fill="FFFFFF"/>
          </w:tcPr>
          <w:p w:rsidR="00000000" w:rsidRDefault="005D5A85">
            <w:pPr>
              <w:widowControl w:val="0"/>
              <w:autoSpaceDE w:val="0"/>
              <w:autoSpaceDN w:val="0"/>
              <w:adjustRightInd w:val="0"/>
              <w:rPr>
                <w:lang w:val="en-GB" w:eastAsia="en-GB"/>
              </w:rPr>
            </w:pPr>
          </w:p>
        </w:tc>
        <w:tc>
          <w:tcPr>
            <w:tcW w:w="1134" w:type="dxa"/>
            <w:shd w:val="clear" w:color="auto" w:fill="FFFFFF"/>
          </w:tcPr>
          <w:p w:rsidR="00000000" w:rsidRDefault="005D5A85">
            <w:pPr>
              <w:widowControl w:val="0"/>
              <w:autoSpaceDE w:val="0"/>
              <w:autoSpaceDN w:val="0"/>
              <w:adjustRightInd w:val="0"/>
              <w:rPr>
                <w:lang w:val="en-GB" w:eastAsia="en-GB"/>
              </w:rPr>
            </w:pPr>
          </w:p>
        </w:tc>
        <w:tc>
          <w:tcPr>
            <w:tcW w:w="1701" w:type="dxa"/>
            <w:shd w:val="clear" w:color="auto" w:fill="FFFFFF"/>
          </w:tcPr>
          <w:p w:rsidR="00000000" w:rsidRDefault="005D5A85">
            <w:pPr>
              <w:widowControl w:val="0"/>
              <w:autoSpaceDE w:val="0"/>
              <w:autoSpaceDN w:val="0"/>
              <w:adjustRightInd w:val="0"/>
              <w:rPr>
                <w:lang w:val="en-GB" w:eastAsia="en-GB"/>
              </w:rPr>
            </w:pPr>
          </w:p>
        </w:tc>
      </w:tr>
    </w:tbl>
    <w:p w:rsidR="00000000" w:rsidRDefault="005D5A85">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567"/>
        <w:gridCol w:w="339"/>
        <w:gridCol w:w="228"/>
        <w:gridCol w:w="792"/>
        <w:gridCol w:w="342"/>
        <w:gridCol w:w="678"/>
        <w:gridCol w:w="1023"/>
      </w:tblGrid>
      <w:tr w:rsidR="00000000">
        <w:tblPrEx>
          <w:tblCellMar>
            <w:top w:w="0" w:type="dxa"/>
            <w:bottom w:w="0" w:type="dxa"/>
          </w:tblCellMar>
        </w:tblPrEx>
        <w:tc>
          <w:tcPr>
            <w:tcW w:w="10773" w:type="dxa"/>
            <w:gridSpan w:val="13"/>
            <w:shd w:val="clear" w:color="auto" w:fill="A8FFFF"/>
          </w:tcPr>
          <w:p w:rsidR="00000000" w:rsidRDefault="005D5A85">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1,2-PROPANEDIOL</w:t>
            </w:r>
          </w:p>
        </w:tc>
      </w:tr>
      <w:tr w:rsidR="00000000">
        <w:tblPrEx>
          <w:tblCellMar>
            <w:top w:w="0" w:type="dxa"/>
            <w:bottom w:w="0" w:type="dxa"/>
          </w:tblCellMar>
        </w:tblPrEx>
        <w:tc>
          <w:tcPr>
            <w:tcW w:w="10773" w:type="dxa"/>
            <w:gridSpan w:val="13"/>
            <w:shd w:val="clear" w:color="auto" w:fill="D3D3D3"/>
          </w:tcPr>
          <w:p w:rsidR="00000000" w:rsidRDefault="005D5A85">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Threshold Limit Value</w:t>
            </w: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D3D3D3"/>
          </w:tcPr>
          <w:p w:rsidR="00000000" w:rsidRDefault="005D5A85">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Type</w:t>
            </w:r>
          </w:p>
        </w:tc>
        <w:tc>
          <w:tcPr>
            <w:tcW w:w="1134" w:type="dxa"/>
            <w:tcBorders>
              <w:top w:val="single" w:sz="6" w:space="0" w:color="auto"/>
              <w:bottom w:val="single" w:sz="6" w:space="0" w:color="auto"/>
            </w:tcBorders>
            <w:shd w:val="clear" w:color="auto" w:fill="D3D3D3"/>
          </w:tcPr>
          <w:p w:rsidR="00000000" w:rsidRDefault="005D5A85">
            <w:pPr>
              <w:widowControl w:val="0"/>
              <w:autoSpaceDE w:val="0"/>
              <w:autoSpaceDN w:val="0"/>
              <w:adjustRightInd w:val="0"/>
              <w:rPr>
                <w:lang w:val="en-GB" w:eastAsia="en-GB"/>
              </w:rPr>
            </w:pPr>
            <w:r>
              <w:rPr>
                <w:rFonts w:ascii="Arial" w:hAnsi="Arial" w:cs="Arial"/>
                <w:color w:val="000000"/>
                <w:sz w:val="14"/>
                <w:szCs w:val="14"/>
                <w:lang w:val="en-GB" w:eastAsia="en-GB"/>
              </w:rPr>
              <w:t>Country</w:t>
            </w:r>
          </w:p>
        </w:tc>
        <w:tc>
          <w:tcPr>
            <w:tcW w:w="1134" w:type="dxa"/>
            <w:tcBorders>
              <w:top w:val="single" w:sz="6" w:space="0" w:color="auto"/>
              <w:bottom w:val="single" w:sz="6" w:space="0" w:color="auto"/>
            </w:tcBorders>
            <w:shd w:val="clear" w:color="auto" w:fill="D3D3D3"/>
          </w:tcPr>
          <w:p w:rsidR="00000000" w:rsidRDefault="005D5A85">
            <w:pPr>
              <w:widowControl w:val="0"/>
              <w:autoSpaceDE w:val="0"/>
              <w:autoSpaceDN w:val="0"/>
              <w:adjustRightInd w:val="0"/>
              <w:rPr>
                <w:lang w:val="en-GB" w:eastAsia="en-GB"/>
              </w:rPr>
            </w:pPr>
            <w:r>
              <w:rPr>
                <w:rFonts w:ascii="Arial" w:hAnsi="Arial" w:cs="Arial"/>
                <w:color w:val="000000"/>
                <w:sz w:val="14"/>
                <w:szCs w:val="14"/>
                <w:lang w:val="en-GB" w:eastAsia="en-GB"/>
              </w:rPr>
              <w:t>TWA/8h</w:t>
            </w:r>
          </w:p>
        </w:tc>
        <w:tc>
          <w:tcPr>
            <w:tcW w:w="1134" w:type="dxa"/>
            <w:tcBorders>
              <w:top w:val="single" w:sz="6" w:space="0" w:color="auto"/>
              <w:bottom w:val="single" w:sz="6" w:space="0" w:color="auto"/>
            </w:tcBorders>
            <w:shd w:val="clear" w:color="auto" w:fill="D3D3D3"/>
          </w:tcPr>
          <w:p w:rsidR="00000000" w:rsidRDefault="005D5A85">
            <w:pPr>
              <w:widowControl w:val="0"/>
              <w:autoSpaceDE w:val="0"/>
              <w:autoSpaceDN w:val="0"/>
              <w:adjustRightInd w:val="0"/>
              <w:rPr>
                <w:lang w:val="en-GB" w:eastAsia="en-GB"/>
              </w:rPr>
            </w:pPr>
          </w:p>
        </w:tc>
        <w:tc>
          <w:tcPr>
            <w:tcW w:w="1134" w:type="dxa"/>
            <w:gridSpan w:val="2"/>
            <w:tcBorders>
              <w:top w:val="single" w:sz="6" w:space="0" w:color="auto"/>
              <w:bottom w:val="single" w:sz="6" w:space="0" w:color="auto"/>
            </w:tcBorders>
            <w:shd w:val="clear" w:color="auto" w:fill="D3D3D3"/>
          </w:tcPr>
          <w:p w:rsidR="00000000" w:rsidRDefault="005D5A85">
            <w:pPr>
              <w:widowControl w:val="0"/>
              <w:autoSpaceDE w:val="0"/>
              <w:autoSpaceDN w:val="0"/>
              <w:adjustRightInd w:val="0"/>
              <w:rPr>
                <w:lang w:val="en-GB" w:eastAsia="en-GB"/>
              </w:rPr>
            </w:pPr>
            <w:r>
              <w:rPr>
                <w:rFonts w:ascii="Arial" w:hAnsi="Arial" w:cs="Arial"/>
                <w:color w:val="000000"/>
                <w:sz w:val="14"/>
                <w:szCs w:val="14"/>
                <w:lang w:val="en-GB" w:eastAsia="en-GB"/>
              </w:rPr>
              <w:t>STEL/15min</w:t>
            </w:r>
          </w:p>
        </w:tc>
        <w:tc>
          <w:tcPr>
            <w:tcW w:w="1134" w:type="dxa"/>
            <w:gridSpan w:val="3"/>
            <w:tcBorders>
              <w:top w:val="single" w:sz="6" w:space="0" w:color="auto"/>
              <w:bottom w:val="single" w:sz="6" w:space="0" w:color="auto"/>
            </w:tcBorders>
            <w:shd w:val="clear" w:color="auto" w:fill="D3D3D3"/>
          </w:tcPr>
          <w:p w:rsidR="00000000" w:rsidRDefault="005D5A85">
            <w:pPr>
              <w:widowControl w:val="0"/>
              <w:autoSpaceDE w:val="0"/>
              <w:autoSpaceDN w:val="0"/>
              <w:adjustRightInd w:val="0"/>
              <w:rPr>
                <w:lang w:val="en-GB" w:eastAsia="en-GB"/>
              </w:rPr>
            </w:pPr>
          </w:p>
        </w:tc>
        <w:tc>
          <w:tcPr>
            <w:tcW w:w="1134" w:type="dxa"/>
            <w:gridSpan w:val="2"/>
            <w:tcBorders>
              <w:top w:val="single" w:sz="6" w:space="0" w:color="auto"/>
              <w:bottom w:val="single" w:sz="6" w:space="0" w:color="auto"/>
            </w:tcBorders>
            <w:shd w:val="clear" w:color="auto" w:fill="D3D3D3"/>
          </w:tcPr>
          <w:p w:rsidR="00000000" w:rsidRDefault="005D5A85">
            <w:pPr>
              <w:widowControl w:val="0"/>
              <w:autoSpaceDE w:val="0"/>
              <w:autoSpaceDN w:val="0"/>
              <w:adjustRightInd w:val="0"/>
              <w:rPr>
                <w:lang w:val="en-GB" w:eastAsia="en-GB"/>
              </w:rPr>
            </w:pPr>
          </w:p>
        </w:tc>
        <w:tc>
          <w:tcPr>
            <w:tcW w:w="1701" w:type="dxa"/>
            <w:gridSpan w:val="2"/>
            <w:tcBorders>
              <w:top w:val="single" w:sz="6" w:space="0" w:color="auto"/>
              <w:bottom w:val="single" w:sz="6" w:space="0" w:color="auto"/>
            </w:tcBorders>
            <w:shd w:val="clear" w:color="auto" w:fill="D3D3D3"/>
          </w:tcPr>
          <w:p w:rsidR="00000000" w:rsidRDefault="005D5A85">
            <w:pPr>
              <w:widowControl w:val="0"/>
              <w:autoSpaceDE w:val="0"/>
              <w:autoSpaceDN w:val="0"/>
              <w:adjustRightInd w:val="0"/>
              <w:rPr>
                <w:lang w:val="en-GB" w:eastAsia="en-GB"/>
              </w:rPr>
            </w:pP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D3D3D3"/>
          </w:tcPr>
          <w:p w:rsidR="00000000" w:rsidRDefault="005D5A85">
            <w:pPr>
              <w:widowControl w:val="0"/>
              <w:autoSpaceDE w:val="0"/>
              <w:autoSpaceDN w:val="0"/>
              <w:adjustRightInd w:val="0"/>
              <w:jc w:val="both"/>
              <w:rPr>
                <w:lang w:val="en-GB" w:eastAsia="en-GB"/>
              </w:rPr>
            </w:pPr>
            <w:r>
              <w:rPr>
                <w:lang w:val="en-GB" w:eastAsia="en-GB"/>
              </w:rPr>
              <w:t xml:space="preserve"> </w:t>
            </w:r>
          </w:p>
        </w:tc>
        <w:tc>
          <w:tcPr>
            <w:tcW w:w="1134" w:type="dxa"/>
            <w:tcBorders>
              <w:top w:val="single" w:sz="6" w:space="0" w:color="auto"/>
              <w:bottom w:val="single" w:sz="6" w:space="0" w:color="auto"/>
            </w:tcBorders>
            <w:shd w:val="clear" w:color="auto" w:fill="D3D3D3"/>
          </w:tcPr>
          <w:p w:rsidR="00000000" w:rsidRDefault="005D5A85">
            <w:pPr>
              <w:widowControl w:val="0"/>
              <w:autoSpaceDE w:val="0"/>
              <w:autoSpaceDN w:val="0"/>
              <w:adjustRightInd w:val="0"/>
              <w:jc w:val="both"/>
              <w:rPr>
                <w:lang w:val="en-GB" w:eastAsia="en-GB"/>
              </w:rPr>
            </w:pPr>
          </w:p>
        </w:tc>
        <w:tc>
          <w:tcPr>
            <w:tcW w:w="1134" w:type="dxa"/>
            <w:tcBorders>
              <w:top w:val="single" w:sz="6" w:space="0" w:color="auto"/>
              <w:bottom w:val="single" w:sz="6" w:space="0" w:color="auto"/>
            </w:tcBorders>
            <w:shd w:val="clear" w:color="auto" w:fill="D3D3D3"/>
          </w:tcPr>
          <w:p w:rsidR="00000000" w:rsidRDefault="005D5A85">
            <w:pPr>
              <w:widowControl w:val="0"/>
              <w:autoSpaceDE w:val="0"/>
              <w:autoSpaceDN w:val="0"/>
              <w:adjustRightInd w:val="0"/>
              <w:rPr>
                <w:lang w:val="en-GB" w:eastAsia="en-GB"/>
              </w:rPr>
            </w:pPr>
            <w:r>
              <w:rPr>
                <w:rFonts w:ascii="Arial" w:hAnsi="Arial" w:cs="Arial"/>
                <w:color w:val="000000"/>
                <w:sz w:val="14"/>
                <w:szCs w:val="14"/>
                <w:lang w:val="en-GB" w:eastAsia="en-GB"/>
              </w:rPr>
              <w:t>mg/m3</w:t>
            </w:r>
          </w:p>
        </w:tc>
        <w:tc>
          <w:tcPr>
            <w:tcW w:w="1134" w:type="dxa"/>
            <w:tcBorders>
              <w:top w:val="single" w:sz="6" w:space="0" w:color="auto"/>
              <w:bottom w:val="single" w:sz="6" w:space="0" w:color="auto"/>
            </w:tcBorders>
            <w:shd w:val="clear" w:color="auto" w:fill="D3D3D3"/>
          </w:tcPr>
          <w:p w:rsidR="00000000" w:rsidRDefault="005D5A85">
            <w:pPr>
              <w:widowControl w:val="0"/>
              <w:autoSpaceDE w:val="0"/>
              <w:autoSpaceDN w:val="0"/>
              <w:adjustRightInd w:val="0"/>
              <w:rPr>
                <w:lang w:val="en-GB" w:eastAsia="en-GB"/>
              </w:rPr>
            </w:pPr>
            <w:r>
              <w:rPr>
                <w:rFonts w:ascii="Arial" w:hAnsi="Arial" w:cs="Arial"/>
                <w:color w:val="000000"/>
                <w:sz w:val="14"/>
                <w:szCs w:val="14"/>
                <w:lang w:val="en-GB" w:eastAsia="en-GB"/>
              </w:rPr>
              <w:t>ppm</w:t>
            </w:r>
          </w:p>
        </w:tc>
        <w:tc>
          <w:tcPr>
            <w:tcW w:w="1134" w:type="dxa"/>
            <w:gridSpan w:val="2"/>
            <w:tcBorders>
              <w:top w:val="single" w:sz="6" w:space="0" w:color="auto"/>
              <w:bottom w:val="single" w:sz="6" w:space="0" w:color="auto"/>
            </w:tcBorders>
            <w:shd w:val="clear" w:color="auto" w:fill="D3D3D3"/>
          </w:tcPr>
          <w:p w:rsidR="00000000" w:rsidRDefault="005D5A85">
            <w:pPr>
              <w:widowControl w:val="0"/>
              <w:autoSpaceDE w:val="0"/>
              <w:autoSpaceDN w:val="0"/>
              <w:adjustRightInd w:val="0"/>
              <w:rPr>
                <w:lang w:val="en-GB" w:eastAsia="en-GB"/>
              </w:rPr>
            </w:pPr>
            <w:r>
              <w:rPr>
                <w:rFonts w:ascii="Arial" w:hAnsi="Arial" w:cs="Arial"/>
                <w:color w:val="000000"/>
                <w:sz w:val="14"/>
                <w:szCs w:val="14"/>
                <w:lang w:val="en-GB" w:eastAsia="en-GB"/>
              </w:rPr>
              <w:t>mg/m3</w:t>
            </w:r>
          </w:p>
        </w:tc>
        <w:tc>
          <w:tcPr>
            <w:tcW w:w="1134" w:type="dxa"/>
            <w:gridSpan w:val="3"/>
            <w:tcBorders>
              <w:top w:val="single" w:sz="6" w:space="0" w:color="auto"/>
              <w:bottom w:val="single" w:sz="6" w:space="0" w:color="auto"/>
            </w:tcBorders>
            <w:shd w:val="clear" w:color="auto" w:fill="D3D3D3"/>
          </w:tcPr>
          <w:p w:rsidR="00000000" w:rsidRDefault="005D5A85">
            <w:pPr>
              <w:widowControl w:val="0"/>
              <w:autoSpaceDE w:val="0"/>
              <w:autoSpaceDN w:val="0"/>
              <w:adjustRightInd w:val="0"/>
              <w:rPr>
                <w:lang w:val="en-GB" w:eastAsia="en-GB"/>
              </w:rPr>
            </w:pPr>
            <w:r>
              <w:rPr>
                <w:rFonts w:ascii="Arial" w:hAnsi="Arial" w:cs="Arial"/>
                <w:color w:val="000000"/>
                <w:sz w:val="14"/>
                <w:szCs w:val="14"/>
                <w:lang w:val="en-GB" w:eastAsia="en-GB"/>
              </w:rPr>
              <w:t>ppm</w:t>
            </w:r>
          </w:p>
        </w:tc>
        <w:tc>
          <w:tcPr>
            <w:tcW w:w="1134" w:type="dxa"/>
            <w:gridSpan w:val="2"/>
            <w:tcBorders>
              <w:top w:val="single" w:sz="6" w:space="0" w:color="auto"/>
              <w:bottom w:val="single" w:sz="6" w:space="0" w:color="auto"/>
            </w:tcBorders>
            <w:shd w:val="clear" w:color="auto" w:fill="D3D3D3"/>
          </w:tcPr>
          <w:p w:rsidR="00000000" w:rsidRDefault="005D5A85">
            <w:pPr>
              <w:widowControl w:val="0"/>
              <w:autoSpaceDE w:val="0"/>
              <w:autoSpaceDN w:val="0"/>
              <w:adjustRightInd w:val="0"/>
              <w:rPr>
                <w:lang w:val="en-GB" w:eastAsia="en-GB"/>
              </w:rPr>
            </w:pPr>
          </w:p>
        </w:tc>
        <w:tc>
          <w:tcPr>
            <w:tcW w:w="1701" w:type="dxa"/>
            <w:gridSpan w:val="2"/>
            <w:tcBorders>
              <w:top w:val="single" w:sz="6" w:space="0" w:color="auto"/>
              <w:bottom w:val="single" w:sz="6" w:space="0" w:color="auto"/>
            </w:tcBorders>
            <w:shd w:val="clear" w:color="auto" w:fill="D3D3D3"/>
          </w:tcPr>
          <w:p w:rsidR="00000000" w:rsidRDefault="005D5A85">
            <w:pPr>
              <w:widowControl w:val="0"/>
              <w:autoSpaceDE w:val="0"/>
              <w:autoSpaceDN w:val="0"/>
              <w:adjustRightInd w:val="0"/>
              <w:rPr>
                <w:lang w:val="en-GB" w:eastAsia="en-GB"/>
              </w:rPr>
            </w:pPr>
          </w:p>
        </w:tc>
      </w:tr>
      <w:tr w:rsidR="00000000">
        <w:tblPrEx>
          <w:tblCellMar>
            <w:top w:w="0" w:type="dxa"/>
            <w:bottom w:w="0" w:type="dxa"/>
          </w:tblCellMar>
        </w:tblPrEx>
        <w:tc>
          <w:tcPr>
            <w:tcW w:w="2268" w:type="dxa"/>
            <w:shd w:val="clear" w:color="auto" w:fill="FFFFFF"/>
          </w:tcPr>
          <w:p w:rsidR="00000000" w:rsidRDefault="005D5A85">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WEL</w:t>
            </w:r>
          </w:p>
        </w:tc>
        <w:tc>
          <w:tcPr>
            <w:tcW w:w="1134" w:type="dxa"/>
            <w:shd w:val="clear" w:color="auto" w:fill="FFFFFF"/>
          </w:tcPr>
          <w:p w:rsidR="00000000" w:rsidRDefault="005D5A85">
            <w:pPr>
              <w:widowControl w:val="0"/>
              <w:autoSpaceDE w:val="0"/>
              <w:autoSpaceDN w:val="0"/>
              <w:adjustRightInd w:val="0"/>
              <w:rPr>
                <w:lang w:val="en-GB" w:eastAsia="en-GB"/>
              </w:rPr>
            </w:pPr>
            <w:r>
              <w:rPr>
                <w:rFonts w:ascii="Arial" w:hAnsi="Arial" w:cs="Arial"/>
                <w:color w:val="000000"/>
                <w:sz w:val="14"/>
                <w:szCs w:val="14"/>
                <w:lang w:val="en-GB" w:eastAsia="en-GB"/>
              </w:rPr>
              <w:t>GBR</w:t>
            </w:r>
          </w:p>
        </w:tc>
        <w:tc>
          <w:tcPr>
            <w:tcW w:w="1134" w:type="dxa"/>
            <w:shd w:val="clear" w:color="auto" w:fill="FFFFFF"/>
          </w:tcPr>
          <w:p w:rsidR="00000000" w:rsidRDefault="005D5A85">
            <w:pPr>
              <w:widowControl w:val="0"/>
              <w:autoSpaceDE w:val="0"/>
              <w:autoSpaceDN w:val="0"/>
              <w:adjustRightInd w:val="0"/>
              <w:rPr>
                <w:lang w:val="en-GB" w:eastAsia="en-GB"/>
              </w:rPr>
            </w:pPr>
            <w:r>
              <w:rPr>
                <w:rFonts w:ascii="Arial" w:hAnsi="Arial" w:cs="Arial"/>
                <w:color w:val="000000"/>
                <w:sz w:val="14"/>
                <w:szCs w:val="14"/>
                <w:lang w:val="en-GB" w:eastAsia="en-GB"/>
              </w:rPr>
              <w:t xml:space="preserve"> 474</w:t>
            </w:r>
          </w:p>
        </w:tc>
        <w:tc>
          <w:tcPr>
            <w:tcW w:w="1134" w:type="dxa"/>
            <w:shd w:val="clear" w:color="auto" w:fill="FFFFFF"/>
          </w:tcPr>
          <w:p w:rsidR="00000000" w:rsidRDefault="005D5A85">
            <w:pPr>
              <w:widowControl w:val="0"/>
              <w:autoSpaceDE w:val="0"/>
              <w:autoSpaceDN w:val="0"/>
              <w:adjustRightInd w:val="0"/>
              <w:rPr>
                <w:lang w:val="en-GB" w:eastAsia="en-GB"/>
              </w:rPr>
            </w:pPr>
            <w:r>
              <w:rPr>
                <w:rFonts w:ascii="Arial" w:hAnsi="Arial" w:cs="Arial"/>
                <w:color w:val="000000"/>
                <w:sz w:val="14"/>
                <w:szCs w:val="14"/>
                <w:lang w:val="en-GB" w:eastAsia="en-GB"/>
              </w:rPr>
              <w:t xml:space="preserve"> 150</w:t>
            </w:r>
          </w:p>
        </w:tc>
        <w:tc>
          <w:tcPr>
            <w:tcW w:w="1134" w:type="dxa"/>
            <w:gridSpan w:val="2"/>
            <w:shd w:val="clear" w:color="auto" w:fill="FFFFFF"/>
          </w:tcPr>
          <w:p w:rsidR="00000000" w:rsidRDefault="005D5A85">
            <w:pPr>
              <w:widowControl w:val="0"/>
              <w:autoSpaceDE w:val="0"/>
              <w:autoSpaceDN w:val="0"/>
              <w:adjustRightInd w:val="0"/>
              <w:rPr>
                <w:lang w:val="en-GB" w:eastAsia="en-GB"/>
              </w:rPr>
            </w:pPr>
          </w:p>
        </w:tc>
        <w:tc>
          <w:tcPr>
            <w:tcW w:w="1134" w:type="dxa"/>
            <w:gridSpan w:val="3"/>
            <w:shd w:val="clear" w:color="auto" w:fill="FFFFFF"/>
          </w:tcPr>
          <w:p w:rsidR="00000000" w:rsidRDefault="005D5A85">
            <w:pPr>
              <w:widowControl w:val="0"/>
              <w:autoSpaceDE w:val="0"/>
              <w:autoSpaceDN w:val="0"/>
              <w:adjustRightInd w:val="0"/>
              <w:rPr>
                <w:lang w:val="en-GB" w:eastAsia="en-GB"/>
              </w:rPr>
            </w:pPr>
          </w:p>
        </w:tc>
        <w:tc>
          <w:tcPr>
            <w:tcW w:w="1134" w:type="dxa"/>
            <w:gridSpan w:val="2"/>
            <w:shd w:val="clear" w:color="auto" w:fill="FFFFFF"/>
          </w:tcPr>
          <w:p w:rsidR="00000000" w:rsidRDefault="005D5A85">
            <w:pPr>
              <w:widowControl w:val="0"/>
              <w:autoSpaceDE w:val="0"/>
              <w:autoSpaceDN w:val="0"/>
              <w:adjustRightInd w:val="0"/>
              <w:rPr>
                <w:lang w:val="en-GB" w:eastAsia="en-GB"/>
              </w:rPr>
            </w:pPr>
          </w:p>
        </w:tc>
        <w:tc>
          <w:tcPr>
            <w:tcW w:w="1701" w:type="dxa"/>
            <w:gridSpan w:val="2"/>
            <w:shd w:val="clear" w:color="auto" w:fill="FFFFFF"/>
          </w:tcPr>
          <w:p w:rsidR="00000000" w:rsidRDefault="005D5A85">
            <w:pPr>
              <w:widowControl w:val="0"/>
              <w:autoSpaceDE w:val="0"/>
              <w:autoSpaceDN w:val="0"/>
              <w:adjustRightInd w:val="0"/>
              <w:rPr>
                <w:lang w:val="en-GB" w:eastAsia="en-GB"/>
              </w:rPr>
            </w:pPr>
          </w:p>
        </w:tc>
      </w:tr>
      <w:tr w:rsidR="00000000">
        <w:tblPrEx>
          <w:tblCellMar>
            <w:top w:w="0" w:type="dxa"/>
            <w:bottom w:w="0" w:type="dxa"/>
          </w:tblCellMar>
        </w:tblPrEx>
        <w:tc>
          <w:tcPr>
            <w:tcW w:w="5670" w:type="dxa"/>
            <w:gridSpan w:val="4"/>
            <w:tcBorders>
              <w:top w:val="single" w:sz="6" w:space="0" w:color="auto"/>
              <w:bottom w:val="single" w:sz="6" w:space="0" w:color="auto"/>
            </w:tcBorders>
            <w:shd w:val="clear" w:color="auto" w:fill="D3D3D3"/>
          </w:tcPr>
          <w:p w:rsidR="00000000" w:rsidRDefault="005D5A85">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Predicted no-effect concentration - PNEC</w:t>
            </w:r>
          </w:p>
        </w:tc>
        <w:tc>
          <w:tcPr>
            <w:tcW w:w="1701" w:type="dxa"/>
            <w:gridSpan w:val="3"/>
            <w:tcBorders>
              <w:top w:val="single" w:sz="6" w:space="0" w:color="auto"/>
              <w:bottom w:val="single" w:sz="6" w:space="0" w:color="auto"/>
            </w:tcBorders>
            <w:shd w:val="clear" w:color="auto" w:fill="D3D3D3"/>
          </w:tcPr>
          <w:p w:rsidR="00000000" w:rsidRDefault="005D5A85">
            <w:pPr>
              <w:widowControl w:val="0"/>
              <w:autoSpaceDE w:val="0"/>
              <w:autoSpaceDN w:val="0"/>
              <w:adjustRightInd w:val="0"/>
              <w:rPr>
                <w:lang w:val="en-GB" w:eastAsia="en-GB"/>
              </w:rPr>
            </w:pPr>
          </w:p>
        </w:tc>
        <w:tc>
          <w:tcPr>
            <w:tcW w:w="1701" w:type="dxa"/>
            <w:gridSpan w:val="4"/>
            <w:tcBorders>
              <w:top w:val="single" w:sz="6" w:space="0" w:color="auto"/>
              <w:bottom w:val="single" w:sz="6" w:space="0" w:color="auto"/>
            </w:tcBorders>
            <w:shd w:val="clear" w:color="auto" w:fill="D3D3D3"/>
          </w:tcPr>
          <w:p w:rsidR="00000000" w:rsidRDefault="005D5A85">
            <w:pPr>
              <w:widowControl w:val="0"/>
              <w:autoSpaceDE w:val="0"/>
              <w:autoSpaceDN w:val="0"/>
              <w:adjustRightInd w:val="0"/>
              <w:rPr>
                <w:lang w:val="en-GB" w:eastAsia="en-GB"/>
              </w:rPr>
            </w:pPr>
          </w:p>
        </w:tc>
        <w:tc>
          <w:tcPr>
            <w:tcW w:w="1701" w:type="dxa"/>
            <w:gridSpan w:val="2"/>
            <w:tcBorders>
              <w:top w:val="single" w:sz="6" w:space="0" w:color="auto"/>
              <w:bottom w:val="single" w:sz="6" w:space="0" w:color="auto"/>
            </w:tcBorders>
            <w:shd w:val="clear" w:color="auto" w:fill="D3D3D3"/>
          </w:tcPr>
          <w:p w:rsidR="00000000" w:rsidRDefault="005D5A85">
            <w:pPr>
              <w:widowControl w:val="0"/>
              <w:autoSpaceDE w:val="0"/>
              <w:autoSpaceDN w:val="0"/>
              <w:adjustRightInd w:val="0"/>
              <w:rPr>
                <w:lang w:val="en-GB" w:eastAsia="en-GB"/>
              </w:rPr>
            </w:pPr>
          </w:p>
        </w:tc>
      </w:tr>
      <w:tr w:rsidR="00000000">
        <w:tblPrEx>
          <w:tblCellMar>
            <w:top w:w="0" w:type="dxa"/>
            <w:bottom w:w="0" w:type="dxa"/>
          </w:tblCellMar>
        </w:tblPrEx>
        <w:tc>
          <w:tcPr>
            <w:tcW w:w="5670" w:type="dxa"/>
            <w:gridSpan w:val="4"/>
            <w:tcBorders>
              <w:top w:val="single" w:sz="6" w:space="0" w:color="auto"/>
              <w:bottom w:val="single" w:sz="6" w:space="0" w:color="auto"/>
            </w:tcBorders>
            <w:shd w:val="clear" w:color="auto" w:fill="FFFFFF"/>
          </w:tcPr>
          <w:p w:rsidR="00000000" w:rsidRDefault="005D5A85">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Norm</w:t>
            </w:r>
            <w:r>
              <w:rPr>
                <w:rFonts w:ascii="Arial" w:hAnsi="Arial" w:cs="Arial"/>
                <w:color w:val="000000"/>
                <w:sz w:val="14"/>
                <w:szCs w:val="14"/>
                <w:lang w:val="en-GB" w:eastAsia="en-GB"/>
              </w:rPr>
              <w:t>al value in fresh water</w:t>
            </w:r>
          </w:p>
        </w:tc>
        <w:tc>
          <w:tcPr>
            <w:tcW w:w="1701" w:type="dxa"/>
            <w:gridSpan w:val="3"/>
            <w:tcBorders>
              <w:top w:val="single" w:sz="6" w:space="0" w:color="auto"/>
              <w:bottom w:val="single" w:sz="6" w:space="0" w:color="auto"/>
            </w:tcBorders>
            <w:shd w:val="clear" w:color="auto" w:fill="FFFFFF"/>
          </w:tcPr>
          <w:p w:rsidR="00000000" w:rsidRDefault="005D5A85">
            <w:pPr>
              <w:widowControl w:val="0"/>
              <w:autoSpaceDE w:val="0"/>
              <w:autoSpaceDN w:val="0"/>
              <w:adjustRightInd w:val="0"/>
              <w:rPr>
                <w:lang w:val="en-GB" w:eastAsia="en-GB"/>
              </w:rPr>
            </w:pPr>
            <w:r>
              <w:rPr>
                <w:rFonts w:ascii="Arial" w:hAnsi="Arial" w:cs="Arial"/>
                <w:color w:val="000000"/>
                <w:sz w:val="14"/>
                <w:szCs w:val="14"/>
                <w:lang w:val="en-GB" w:eastAsia="en-GB"/>
              </w:rPr>
              <w:t>260</w:t>
            </w:r>
          </w:p>
        </w:tc>
        <w:tc>
          <w:tcPr>
            <w:tcW w:w="1701" w:type="dxa"/>
            <w:gridSpan w:val="4"/>
            <w:tcBorders>
              <w:top w:val="single" w:sz="6" w:space="0" w:color="auto"/>
              <w:bottom w:val="single" w:sz="6" w:space="0" w:color="auto"/>
            </w:tcBorders>
            <w:shd w:val="clear" w:color="auto" w:fill="FFFFFF"/>
          </w:tcPr>
          <w:p w:rsidR="00000000" w:rsidRDefault="005D5A85">
            <w:pPr>
              <w:widowControl w:val="0"/>
              <w:autoSpaceDE w:val="0"/>
              <w:autoSpaceDN w:val="0"/>
              <w:adjustRightInd w:val="0"/>
              <w:rPr>
                <w:lang w:val="en-GB" w:eastAsia="en-GB"/>
              </w:rPr>
            </w:pPr>
            <w:r>
              <w:rPr>
                <w:rFonts w:ascii="Arial" w:hAnsi="Arial" w:cs="Arial"/>
                <w:color w:val="000000"/>
                <w:sz w:val="14"/>
                <w:szCs w:val="14"/>
                <w:lang w:val="en-GB" w:eastAsia="en-GB"/>
              </w:rPr>
              <w:t>mg/l</w:t>
            </w:r>
          </w:p>
        </w:tc>
        <w:tc>
          <w:tcPr>
            <w:tcW w:w="1701" w:type="dxa"/>
            <w:gridSpan w:val="2"/>
            <w:tcBorders>
              <w:top w:val="single" w:sz="6" w:space="0" w:color="auto"/>
              <w:bottom w:val="single" w:sz="6" w:space="0" w:color="auto"/>
            </w:tcBorders>
            <w:shd w:val="clear" w:color="auto" w:fill="FFFFFF"/>
          </w:tcPr>
          <w:p w:rsidR="00000000" w:rsidRDefault="005D5A85">
            <w:pPr>
              <w:widowControl w:val="0"/>
              <w:autoSpaceDE w:val="0"/>
              <w:autoSpaceDN w:val="0"/>
              <w:adjustRightInd w:val="0"/>
              <w:rPr>
                <w:lang w:val="en-GB" w:eastAsia="en-GB"/>
              </w:rPr>
            </w:pPr>
          </w:p>
        </w:tc>
      </w:tr>
      <w:tr w:rsidR="00000000">
        <w:tblPrEx>
          <w:tblCellMar>
            <w:top w:w="0" w:type="dxa"/>
            <w:bottom w:w="0" w:type="dxa"/>
          </w:tblCellMar>
        </w:tblPrEx>
        <w:tc>
          <w:tcPr>
            <w:tcW w:w="5670" w:type="dxa"/>
            <w:gridSpan w:val="4"/>
            <w:tcBorders>
              <w:top w:val="single" w:sz="6" w:space="0" w:color="auto"/>
              <w:bottom w:val="single" w:sz="6" w:space="0" w:color="auto"/>
            </w:tcBorders>
            <w:shd w:val="clear" w:color="auto" w:fill="FFFFFF"/>
          </w:tcPr>
          <w:p w:rsidR="00000000" w:rsidRDefault="005D5A85">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Normal value in marine water</w:t>
            </w:r>
          </w:p>
        </w:tc>
        <w:tc>
          <w:tcPr>
            <w:tcW w:w="1701" w:type="dxa"/>
            <w:gridSpan w:val="3"/>
            <w:tcBorders>
              <w:top w:val="single" w:sz="6" w:space="0" w:color="auto"/>
              <w:bottom w:val="single" w:sz="6" w:space="0" w:color="auto"/>
            </w:tcBorders>
            <w:shd w:val="clear" w:color="auto" w:fill="FFFFFF"/>
          </w:tcPr>
          <w:p w:rsidR="00000000" w:rsidRDefault="005D5A85">
            <w:pPr>
              <w:widowControl w:val="0"/>
              <w:autoSpaceDE w:val="0"/>
              <w:autoSpaceDN w:val="0"/>
              <w:adjustRightInd w:val="0"/>
              <w:rPr>
                <w:lang w:val="en-GB" w:eastAsia="en-GB"/>
              </w:rPr>
            </w:pPr>
            <w:r>
              <w:rPr>
                <w:rFonts w:ascii="Arial" w:hAnsi="Arial" w:cs="Arial"/>
                <w:color w:val="000000"/>
                <w:sz w:val="14"/>
                <w:szCs w:val="14"/>
                <w:lang w:val="en-GB" w:eastAsia="en-GB"/>
              </w:rPr>
              <w:t>26</w:t>
            </w:r>
          </w:p>
        </w:tc>
        <w:tc>
          <w:tcPr>
            <w:tcW w:w="1701" w:type="dxa"/>
            <w:gridSpan w:val="4"/>
            <w:tcBorders>
              <w:top w:val="single" w:sz="6" w:space="0" w:color="auto"/>
              <w:bottom w:val="single" w:sz="6" w:space="0" w:color="auto"/>
            </w:tcBorders>
            <w:shd w:val="clear" w:color="auto" w:fill="FFFFFF"/>
          </w:tcPr>
          <w:p w:rsidR="00000000" w:rsidRDefault="005D5A85">
            <w:pPr>
              <w:widowControl w:val="0"/>
              <w:autoSpaceDE w:val="0"/>
              <w:autoSpaceDN w:val="0"/>
              <w:adjustRightInd w:val="0"/>
              <w:rPr>
                <w:lang w:val="en-GB" w:eastAsia="en-GB"/>
              </w:rPr>
            </w:pPr>
            <w:r>
              <w:rPr>
                <w:rFonts w:ascii="Arial" w:hAnsi="Arial" w:cs="Arial"/>
                <w:color w:val="000000"/>
                <w:sz w:val="14"/>
                <w:szCs w:val="14"/>
                <w:lang w:val="en-GB" w:eastAsia="en-GB"/>
              </w:rPr>
              <w:t>mg/l</w:t>
            </w:r>
          </w:p>
        </w:tc>
        <w:tc>
          <w:tcPr>
            <w:tcW w:w="1701" w:type="dxa"/>
            <w:gridSpan w:val="2"/>
            <w:tcBorders>
              <w:top w:val="single" w:sz="6" w:space="0" w:color="auto"/>
              <w:bottom w:val="single" w:sz="6" w:space="0" w:color="auto"/>
            </w:tcBorders>
            <w:shd w:val="clear" w:color="auto" w:fill="FFFFFF"/>
          </w:tcPr>
          <w:p w:rsidR="00000000" w:rsidRDefault="005D5A85">
            <w:pPr>
              <w:widowControl w:val="0"/>
              <w:autoSpaceDE w:val="0"/>
              <w:autoSpaceDN w:val="0"/>
              <w:adjustRightInd w:val="0"/>
              <w:rPr>
                <w:lang w:val="en-GB" w:eastAsia="en-GB"/>
              </w:rPr>
            </w:pPr>
          </w:p>
        </w:tc>
      </w:tr>
      <w:tr w:rsidR="00000000">
        <w:tblPrEx>
          <w:tblCellMar>
            <w:top w:w="0" w:type="dxa"/>
            <w:bottom w:w="0" w:type="dxa"/>
          </w:tblCellMar>
        </w:tblPrEx>
        <w:tc>
          <w:tcPr>
            <w:tcW w:w="5670" w:type="dxa"/>
            <w:gridSpan w:val="4"/>
            <w:tcBorders>
              <w:top w:val="single" w:sz="6" w:space="0" w:color="auto"/>
              <w:bottom w:val="single" w:sz="6" w:space="0" w:color="auto"/>
            </w:tcBorders>
            <w:shd w:val="clear" w:color="auto" w:fill="FFFFFF"/>
          </w:tcPr>
          <w:p w:rsidR="00000000" w:rsidRDefault="005D5A85">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Normal value for fresh water sediment</w:t>
            </w:r>
          </w:p>
        </w:tc>
        <w:tc>
          <w:tcPr>
            <w:tcW w:w="1701" w:type="dxa"/>
            <w:gridSpan w:val="3"/>
            <w:tcBorders>
              <w:top w:val="single" w:sz="6" w:space="0" w:color="auto"/>
              <w:bottom w:val="single" w:sz="6" w:space="0" w:color="auto"/>
            </w:tcBorders>
            <w:shd w:val="clear" w:color="auto" w:fill="FFFFFF"/>
          </w:tcPr>
          <w:p w:rsidR="00000000" w:rsidRDefault="005D5A85">
            <w:pPr>
              <w:widowControl w:val="0"/>
              <w:autoSpaceDE w:val="0"/>
              <w:autoSpaceDN w:val="0"/>
              <w:adjustRightInd w:val="0"/>
              <w:rPr>
                <w:lang w:val="en-GB" w:eastAsia="en-GB"/>
              </w:rPr>
            </w:pPr>
            <w:r>
              <w:rPr>
                <w:rFonts w:ascii="Arial" w:hAnsi="Arial" w:cs="Arial"/>
                <w:color w:val="000000"/>
                <w:sz w:val="14"/>
                <w:szCs w:val="14"/>
                <w:lang w:val="en-GB" w:eastAsia="en-GB"/>
              </w:rPr>
              <w:t>527</w:t>
            </w:r>
          </w:p>
        </w:tc>
        <w:tc>
          <w:tcPr>
            <w:tcW w:w="1701" w:type="dxa"/>
            <w:gridSpan w:val="4"/>
            <w:tcBorders>
              <w:top w:val="single" w:sz="6" w:space="0" w:color="auto"/>
              <w:bottom w:val="single" w:sz="6" w:space="0" w:color="auto"/>
            </w:tcBorders>
            <w:shd w:val="clear" w:color="auto" w:fill="FFFFFF"/>
          </w:tcPr>
          <w:p w:rsidR="00000000" w:rsidRDefault="005D5A85">
            <w:pPr>
              <w:widowControl w:val="0"/>
              <w:autoSpaceDE w:val="0"/>
              <w:autoSpaceDN w:val="0"/>
              <w:adjustRightInd w:val="0"/>
              <w:rPr>
                <w:lang w:val="en-GB" w:eastAsia="en-GB"/>
              </w:rPr>
            </w:pPr>
            <w:r>
              <w:rPr>
                <w:rFonts w:ascii="Arial" w:hAnsi="Arial" w:cs="Arial"/>
                <w:color w:val="000000"/>
                <w:sz w:val="14"/>
                <w:szCs w:val="14"/>
                <w:lang w:val="en-GB" w:eastAsia="en-GB"/>
              </w:rPr>
              <w:t>mg/kg</w:t>
            </w:r>
          </w:p>
        </w:tc>
        <w:tc>
          <w:tcPr>
            <w:tcW w:w="1701" w:type="dxa"/>
            <w:gridSpan w:val="2"/>
            <w:tcBorders>
              <w:top w:val="single" w:sz="6" w:space="0" w:color="auto"/>
              <w:bottom w:val="single" w:sz="6" w:space="0" w:color="auto"/>
            </w:tcBorders>
            <w:shd w:val="clear" w:color="auto" w:fill="FFFFFF"/>
          </w:tcPr>
          <w:p w:rsidR="00000000" w:rsidRDefault="005D5A85">
            <w:pPr>
              <w:widowControl w:val="0"/>
              <w:autoSpaceDE w:val="0"/>
              <w:autoSpaceDN w:val="0"/>
              <w:adjustRightInd w:val="0"/>
              <w:rPr>
                <w:lang w:val="en-GB" w:eastAsia="en-GB"/>
              </w:rPr>
            </w:pPr>
          </w:p>
        </w:tc>
      </w:tr>
      <w:tr w:rsidR="00000000">
        <w:tblPrEx>
          <w:tblCellMar>
            <w:top w:w="0" w:type="dxa"/>
            <w:bottom w:w="0" w:type="dxa"/>
          </w:tblCellMar>
        </w:tblPrEx>
        <w:tc>
          <w:tcPr>
            <w:tcW w:w="5670" w:type="dxa"/>
            <w:gridSpan w:val="4"/>
            <w:tcBorders>
              <w:top w:val="single" w:sz="6" w:space="0" w:color="auto"/>
              <w:bottom w:val="single" w:sz="6" w:space="0" w:color="auto"/>
            </w:tcBorders>
            <w:shd w:val="clear" w:color="auto" w:fill="FFFFFF"/>
          </w:tcPr>
          <w:p w:rsidR="00000000" w:rsidRDefault="005D5A85">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Normal value for marine water sediment</w:t>
            </w:r>
          </w:p>
        </w:tc>
        <w:tc>
          <w:tcPr>
            <w:tcW w:w="1701" w:type="dxa"/>
            <w:gridSpan w:val="3"/>
            <w:tcBorders>
              <w:top w:val="single" w:sz="6" w:space="0" w:color="auto"/>
              <w:bottom w:val="single" w:sz="6" w:space="0" w:color="auto"/>
            </w:tcBorders>
            <w:shd w:val="clear" w:color="auto" w:fill="FFFFFF"/>
          </w:tcPr>
          <w:p w:rsidR="00000000" w:rsidRDefault="005D5A85">
            <w:pPr>
              <w:widowControl w:val="0"/>
              <w:autoSpaceDE w:val="0"/>
              <w:autoSpaceDN w:val="0"/>
              <w:adjustRightInd w:val="0"/>
              <w:rPr>
                <w:lang w:val="en-GB" w:eastAsia="en-GB"/>
              </w:rPr>
            </w:pPr>
            <w:r>
              <w:rPr>
                <w:rFonts w:ascii="Arial" w:hAnsi="Arial" w:cs="Arial"/>
                <w:color w:val="000000"/>
                <w:sz w:val="14"/>
                <w:szCs w:val="14"/>
                <w:lang w:val="en-GB" w:eastAsia="en-GB"/>
              </w:rPr>
              <w:t>57,2</w:t>
            </w:r>
          </w:p>
        </w:tc>
        <w:tc>
          <w:tcPr>
            <w:tcW w:w="1701" w:type="dxa"/>
            <w:gridSpan w:val="4"/>
            <w:tcBorders>
              <w:top w:val="single" w:sz="6" w:space="0" w:color="auto"/>
              <w:bottom w:val="single" w:sz="6" w:space="0" w:color="auto"/>
            </w:tcBorders>
            <w:shd w:val="clear" w:color="auto" w:fill="FFFFFF"/>
          </w:tcPr>
          <w:p w:rsidR="00000000" w:rsidRDefault="005D5A85">
            <w:pPr>
              <w:widowControl w:val="0"/>
              <w:autoSpaceDE w:val="0"/>
              <w:autoSpaceDN w:val="0"/>
              <w:adjustRightInd w:val="0"/>
              <w:rPr>
                <w:lang w:val="en-GB" w:eastAsia="en-GB"/>
              </w:rPr>
            </w:pPr>
            <w:r>
              <w:rPr>
                <w:rFonts w:ascii="Arial" w:hAnsi="Arial" w:cs="Arial"/>
                <w:color w:val="000000"/>
                <w:sz w:val="14"/>
                <w:szCs w:val="14"/>
                <w:lang w:val="en-GB" w:eastAsia="en-GB"/>
              </w:rPr>
              <w:t>mg/kg</w:t>
            </w:r>
          </w:p>
        </w:tc>
        <w:tc>
          <w:tcPr>
            <w:tcW w:w="1701" w:type="dxa"/>
            <w:gridSpan w:val="2"/>
            <w:tcBorders>
              <w:top w:val="single" w:sz="6" w:space="0" w:color="auto"/>
              <w:bottom w:val="single" w:sz="6" w:space="0" w:color="auto"/>
            </w:tcBorders>
            <w:shd w:val="clear" w:color="auto" w:fill="FFFFFF"/>
          </w:tcPr>
          <w:p w:rsidR="00000000" w:rsidRDefault="005D5A85">
            <w:pPr>
              <w:widowControl w:val="0"/>
              <w:autoSpaceDE w:val="0"/>
              <w:autoSpaceDN w:val="0"/>
              <w:adjustRightInd w:val="0"/>
              <w:rPr>
                <w:lang w:val="en-GB" w:eastAsia="en-GB"/>
              </w:rPr>
            </w:pPr>
          </w:p>
        </w:tc>
      </w:tr>
      <w:tr w:rsidR="00000000">
        <w:tblPrEx>
          <w:tblCellMar>
            <w:top w:w="0" w:type="dxa"/>
            <w:bottom w:w="0" w:type="dxa"/>
          </w:tblCellMar>
        </w:tblPrEx>
        <w:tc>
          <w:tcPr>
            <w:tcW w:w="5670" w:type="dxa"/>
            <w:gridSpan w:val="4"/>
            <w:tcBorders>
              <w:top w:val="single" w:sz="6" w:space="0" w:color="auto"/>
              <w:bottom w:val="single" w:sz="6" w:space="0" w:color="auto"/>
            </w:tcBorders>
            <w:shd w:val="clear" w:color="auto" w:fill="FFFFFF"/>
          </w:tcPr>
          <w:p w:rsidR="00000000" w:rsidRDefault="005D5A85">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Normal value for water, intermittent release</w:t>
            </w:r>
          </w:p>
        </w:tc>
        <w:tc>
          <w:tcPr>
            <w:tcW w:w="1701" w:type="dxa"/>
            <w:gridSpan w:val="3"/>
            <w:tcBorders>
              <w:top w:val="single" w:sz="6" w:space="0" w:color="auto"/>
              <w:bottom w:val="single" w:sz="6" w:space="0" w:color="auto"/>
            </w:tcBorders>
            <w:shd w:val="clear" w:color="auto" w:fill="FFFFFF"/>
          </w:tcPr>
          <w:p w:rsidR="00000000" w:rsidRDefault="005D5A85">
            <w:pPr>
              <w:widowControl w:val="0"/>
              <w:autoSpaceDE w:val="0"/>
              <w:autoSpaceDN w:val="0"/>
              <w:adjustRightInd w:val="0"/>
              <w:rPr>
                <w:lang w:val="en-GB" w:eastAsia="en-GB"/>
              </w:rPr>
            </w:pPr>
            <w:r>
              <w:rPr>
                <w:rFonts w:ascii="Arial" w:hAnsi="Arial" w:cs="Arial"/>
                <w:color w:val="000000"/>
                <w:sz w:val="14"/>
                <w:szCs w:val="14"/>
                <w:lang w:val="en-GB" w:eastAsia="en-GB"/>
              </w:rPr>
              <w:t>183</w:t>
            </w:r>
          </w:p>
        </w:tc>
        <w:tc>
          <w:tcPr>
            <w:tcW w:w="1701" w:type="dxa"/>
            <w:gridSpan w:val="4"/>
            <w:tcBorders>
              <w:top w:val="single" w:sz="6" w:space="0" w:color="auto"/>
              <w:bottom w:val="single" w:sz="6" w:space="0" w:color="auto"/>
            </w:tcBorders>
            <w:shd w:val="clear" w:color="auto" w:fill="FFFFFF"/>
          </w:tcPr>
          <w:p w:rsidR="00000000" w:rsidRDefault="005D5A85">
            <w:pPr>
              <w:widowControl w:val="0"/>
              <w:autoSpaceDE w:val="0"/>
              <w:autoSpaceDN w:val="0"/>
              <w:adjustRightInd w:val="0"/>
              <w:rPr>
                <w:lang w:val="en-GB" w:eastAsia="en-GB"/>
              </w:rPr>
            </w:pPr>
            <w:r>
              <w:rPr>
                <w:rFonts w:ascii="Arial" w:hAnsi="Arial" w:cs="Arial"/>
                <w:color w:val="000000"/>
                <w:sz w:val="14"/>
                <w:szCs w:val="14"/>
                <w:lang w:val="en-GB" w:eastAsia="en-GB"/>
              </w:rPr>
              <w:t>mg/l</w:t>
            </w:r>
          </w:p>
        </w:tc>
        <w:tc>
          <w:tcPr>
            <w:tcW w:w="1701" w:type="dxa"/>
            <w:gridSpan w:val="2"/>
            <w:tcBorders>
              <w:top w:val="single" w:sz="6" w:space="0" w:color="auto"/>
              <w:bottom w:val="single" w:sz="6" w:space="0" w:color="auto"/>
            </w:tcBorders>
            <w:shd w:val="clear" w:color="auto" w:fill="FFFFFF"/>
          </w:tcPr>
          <w:p w:rsidR="00000000" w:rsidRDefault="005D5A85">
            <w:pPr>
              <w:widowControl w:val="0"/>
              <w:autoSpaceDE w:val="0"/>
              <w:autoSpaceDN w:val="0"/>
              <w:adjustRightInd w:val="0"/>
              <w:rPr>
                <w:lang w:val="en-GB" w:eastAsia="en-GB"/>
              </w:rPr>
            </w:pPr>
          </w:p>
        </w:tc>
      </w:tr>
      <w:tr w:rsidR="00000000">
        <w:tblPrEx>
          <w:tblCellMar>
            <w:top w:w="0" w:type="dxa"/>
            <w:bottom w:w="0" w:type="dxa"/>
          </w:tblCellMar>
        </w:tblPrEx>
        <w:tc>
          <w:tcPr>
            <w:tcW w:w="5670" w:type="dxa"/>
            <w:gridSpan w:val="4"/>
            <w:tcBorders>
              <w:top w:val="single" w:sz="6" w:space="0" w:color="auto"/>
              <w:bottom w:val="single" w:sz="6" w:space="0" w:color="auto"/>
            </w:tcBorders>
            <w:shd w:val="clear" w:color="auto" w:fill="FFFFFF"/>
          </w:tcPr>
          <w:p w:rsidR="00000000" w:rsidRDefault="005D5A85">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Normal value of STP microorganisms</w:t>
            </w:r>
          </w:p>
        </w:tc>
        <w:tc>
          <w:tcPr>
            <w:tcW w:w="1701" w:type="dxa"/>
            <w:gridSpan w:val="3"/>
            <w:tcBorders>
              <w:top w:val="single" w:sz="6" w:space="0" w:color="auto"/>
              <w:bottom w:val="single" w:sz="6" w:space="0" w:color="auto"/>
            </w:tcBorders>
            <w:shd w:val="clear" w:color="auto" w:fill="FFFFFF"/>
          </w:tcPr>
          <w:p w:rsidR="00000000" w:rsidRDefault="005D5A85">
            <w:pPr>
              <w:widowControl w:val="0"/>
              <w:autoSpaceDE w:val="0"/>
              <w:autoSpaceDN w:val="0"/>
              <w:adjustRightInd w:val="0"/>
              <w:rPr>
                <w:lang w:val="en-GB" w:eastAsia="en-GB"/>
              </w:rPr>
            </w:pPr>
            <w:r>
              <w:rPr>
                <w:rFonts w:ascii="Arial" w:hAnsi="Arial" w:cs="Arial"/>
                <w:color w:val="000000"/>
                <w:sz w:val="14"/>
                <w:szCs w:val="14"/>
                <w:lang w:val="en-GB" w:eastAsia="en-GB"/>
              </w:rPr>
              <w:t>20000</w:t>
            </w:r>
          </w:p>
        </w:tc>
        <w:tc>
          <w:tcPr>
            <w:tcW w:w="1701" w:type="dxa"/>
            <w:gridSpan w:val="4"/>
            <w:tcBorders>
              <w:top w:val="single" w:sz="6" w:space="0" w:color="auto"/>
              <w:bottom w:val="single" w:sz="6" w:space="0" w:color="auto"/>
            </w:tcBorders>
            <w:shd w:val="clear" w:color="auto" w:fill="FFFFFF"/>
          </w:tcPr>
          <w:p w:rsidR="00000000" w:rsidRDefault="005D5A85">
            <w:pPr>
              <w:widowControl w:val="0"/>
              <w:autoSpaceDE w:val="0"/>
              <w:autoSpaceDN w:val="0"/>
              <w:adjustRightInd w:val="0"/>
              <w:rPr>
                <w:lang w:val="en-GB" w:eastAsia="en-GB"/>
              </w:rPr>
            </w:pPr>
            <w:r>
              <w:rPr>
                <w:rFonts w:ascii="Arial" w:hAnsi="Arial" w:cs="Arial"/>
                <w:color w:val="000000"/>
                <w:sz w:val="14"/>
                <w:szCs w:val="14"/>
                <w:lang w:val="en-GB" w:eastAsia="en-GB"/>
              </w:rPr>
              <w:t>mg/l</w:t>
            </w:r>
          </w:p>
        </w:tc>
        <w:tc>
          <w:tcPr>
            <w:tcW w:w="1701" w:type="dxa"/>
            <w:gridSpan w:val="2"/>
            <w:tcBorders>
              <w:top w:val="single" w:sz="6" w:space="0" w:color="auto"/>
              <w:bottom w:val="single" w:sz="6" w:space="0" w:color="auto"/>
            </w:tcBorders>
            <w:shd w:val="clear" w:color="auto" w:fill="FFFFFF"/>
          </w:tcPr>
          <w:p w:rsidR="00000000" w:rsidRDefault="005D5A85">
            <w:pPr>
              <w:widowControl w:val="0"/>
              <w:autoSpaceDE w:val="0"/>
              <w:autoSpaceDN w:val="0"/>
              <w:adjustRightInd w:val="0"/>
              <w:rPr>
                <w:lang w:val="en-GB" w:eastAsia="en-GB"/>
              </w:rPr>
            </w:pPr>
          </w:p>
        </w:tc>
      </w:tr>
      <w:tr w:rsidR="00000000">
        <w:tblPrEx>
          <w:tblCellMar>
            <w:top w:w="0" w:type="dxa"/>
            <w:bottom w:w="0" w:type="dxa"/>
          </w:tblCellMar>
        </w:tblPrEx>
        <w:tc>
          <w:tcPr>
            <w:tcW w:w="5670" w:type="dxa"/>
            <w:gridSpan w:val="4"/>
            <w:shd w:val="clear" w:color="auto" w:fill="FFFFFF"/>
          </w:tcPr>
          <w:p w:rsidR="00000000" w:rsidRDefault="005D5A85">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Normal value for the terrestrial compartment</w:t>
            </w:r>
          </w:p>
        </w:tc>
        <w:tc>
          <w:tcPr>
            <w:tcW w:w="1701" w:type="dxa"/>
            <w:gridSpan w:val="3"/>
            <w:shd w:val="clear" w:color="auto" w:fill="FFFFFF"/>
          </w:tcPr>
          <w:p w:rsidR="00000000" w:rsidRDefault="005D5A85">
            <w:pPr>
              <w:widowControl w:val="0"/>
              <w:autoSpaceDE w:val="0"/>
              <w:autoSpaceDN w:val="0"/>
              <w:adjustRightInd w:val="0"/>
              <w:rPr>
                <w:lang w:val="en-GB" w:eastAsia="en-GB"/>
              </w:rPr>
            </w:pPr>
            <w:r>
              <w:rPr>
                <w:rFonts w:ascii="Arial" w:hAnsi="Arial" w:cs="Arial"/>
                <w:color w:val="000000"/>
                <w:sz w:val="14"/>
                <w:szCs w:val="14"/>
                <w:lang w:val="en-GB" w:eastAsia="en-GB"/>
              </w:rPr>
              <w:t>50</w:t>
            </w:r>
          </w:p>
        </w:tc>
        <w:tc>
          <w:tcPr>
            <w:tcW w:w="1701" w:type="dxa"/>
            <w:gridSpan w:val="4"/>
            <w:shd w:val="clear" w:color="auto" w:fill="FFFFFF"/>
          </w:tcPr>
          <w:p w:rsidR="00000000" w:rsidRDefault="005D5A85">
            <w:pPr>
              <w:widowControl w:val="0"/>
              <w:autoSpaceDE w:val="0"/>
              <w:autoSpaceDN w:val="0"/>
              <w:adjustRightInd w:val="0"/>
              <w:rPr>
                <w:lang w:val="en-GB" w:eastAsia="en-GB"/>
              </w:rPr>
            </w:pPr>
            <w:r>
              <w:rPr>
                <w:rFonts w:ascii="Arial" w:hAnsi="Arial" w:cs="Arial"/>
                <w:color w:val="000000"/>
                <w:sz w:val="14"/>
                <w:szCs w:val="14"/>
                <w:lang w:val="en-GB" w:eastAsia="en-GB"/>
              </w:rPr>
              <w:t>mg/kg</w:t>
            </w:r>
          </w:p>
        </w:tc>
        <w:tc>
          <w:tcPr>
            <w:tcW w:w="1701" w:type="dxa"/>
            <w:gridSpan w:val="2"/>
            <w:shd w:val="clear" w:color="auto" w:fill="FFFFFF"/>
          </w:tcPr>
          <w:p w:rsidR="00000000" w:rsidRDefault="005D5A85">
            <w:pPr>
              <w:widowControl w:val="0"/>
              <w:autoSpaceDE w:val="0"/>
              <w:autoSpaceDN w:val="0"/>
              <w:adjustRightInd w:val="0"/>
              <w:rPr>
                <w:lang w:val="en-GB" w:eastAsia="en-GB"/>
              </w:rPr>
            </w:pPr>
          </w:p>
        </w:tc>
      </w:tr>
      <w:tr w:rsidR="00000000">
        <w:tblPrEx>
          <w:tblCellMar>
            <w:top w:w="0" w:type="dxa"/>
            <w:bottom w:w="0" w:type="dxa"/>
          </w:tblCellMar>
        </w:tblPrEx>
        <w:tc>
          <w:tcPr>
            <w:tcW w:w="10773" w:type="dxa"/>
            <w:gridSpan w:val="13"/>
            <w:shd w:val="clear" w:color="auto" w:fill="D3D3D3"/>
          </w:tcPr>
          <w:p w:rsidR="00000000" w:rsidRDefault="005D5A85">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Health - Derived no-effect level - DNEL / DMEL</w:t>
            </w:r>
          </w:p>
        </w:tc>
      </w:tr>
      <w:tr w:rsidR="00000000">
        <w:tblPrEx>
          <w:tblCellMar>
            <w:top w:w="0" w:type="dxa"/>
            <w:bottom w:w="0" w:type="dxa"/>
          </w:tblCellMar>
        </w:tblPrEx>
        <w:tc>
          <w:tcPr>
            <w:tcW w:w="2268" w:type="dxa"/>
            <w:shd w:val="clear" w:color="auto" w:fill="D3D3D3"/>
          </w:tcPr>
          <w:p w:rsidR="00000000" w:rsidRDefault="005D5A85">
            <w:pPr>
              <w:widowControl w:val="0"/>
              <w:autoSpaceDE w:val="0"/>
              <w:autoSpaceDN w:val="0"/>
              <w:adjustRightInd w:val="0"/>
              <w:jc w:val="both"/>
              <w:rPr>
                <w:lang w:val="en-GB" w:eastAsia="en-GB"/>
              </w:rPr>
            </w:pPr>
            <w:r>
              <w:rPr>
                <w:lang w:val="en-GB" w:eastAsia="en-GB"/>
              </w:rPr>
              <w:t xml:space="preserve"> </w:t>
            </w:r>
          </w:p>
        </w:tc>
        <w:tc>
          <w:tcPr>
            <w:tcW w:w="1134" w:type="dxa"/>
            <w:shd w:val="clear" w:color="auto" w:fill="D3D3D3"/>
          </w:tcPr>
          <w:p w:rsidR="00000000" w:rsidRDefault="005D5A85">
            <w:pPr>
              <w:widowControl w:val="0"/>
              <w:autoSpaceDE w:val="0"/>
              <w:autoSpaceDN w:val="0"/>
              <w:adjustRightInd w:val="0"/>
              <w:rPr>
                <w:lang w:val="en-GB" w:eastAsia="en-GB"/>
              </w:rPr>
            </w:pPr>
            <w:r>
              <w:rPr>
                <w:rFonts w:ascii="Arial" w:hAnsi="Arial" w:cs="Arial"/>
                <w:color w:val="000000"/>
                <w:sz w:val="14"/>
                <w:szCs w:val="14"/>
                <w:lang w:val="en-GB" w:eastAsia="en-GB"/>
              </w:rPr>
              <w:t>Effects on consumers</w:t>
            </w:r>
          </w:p>
        </w:tc>
        <w:tc>
          <w:tcPr>
            <w:tcW w:w="1134" w:type="dxa"/>
            <w:shd w:val="clear" w:color="auto" w:fill="D3D3D3"/>
          </w:tcPr>
          <w:p w:rsidR="00000000" w:rsidRDefault="005D5A85">
            <w:pPr>
              <w:widowControl w:val="0"/>
              <w:autoSpaceDE w:val="0"/>
              <w:autoSpaceDN w:val="0"/>
              <w:adjustRightInd w:val="0"/>
              <w:rPr>
                <w:lang w:val="en-GB" w:eastAsia="en-GB"/>
              </w:rPr>
            </w:pPr>
          </w:p>
        </w:tc>
        <w:tc>
          <w:tcPr>
            <w:tcW w:w="1134" w:type="dxa"/>
            <w:shd w:val="clear" w:color="auto" w:fill="D3D3D3"/>
          </w:tcPr>
          <w:p w:rsidR="00000000" w:rsidRDefault="005D5A85">
            <w:pPr>
              <w:widowControl w:val="0"/>
              <w:autoSpaceDE w:val="0"/>
              <w:autoSpaceDN w:val="0"/>
              <w:adjustRightInd w:val="0"/>
              <w:rPr>
                <w:lang w:val="en-GB" w:eastAsia="en-GB"/>
              </w:rPr>
            </w:pPr>
          </w:p>
        </w:tc>
        <w:tc>
          <w:tcPr>
            <w:tcW w:w="1020" w:type="dxa"/>
            <w:shd w:val="clear" w:color="auto" w:fill="D3D3D3"/>
          </w:tcPr>
          <w:p w:rsidR="00000000" w:rsidRDefault="005D5A85">
            <w:pPr>
              <w:widowControl w:val="0"/>
              <w:autoSpaceDE w:val="0"/>
              <w:autoSpaceDN w:val="0"/>
              <w:adjustRightInd w:val="0"/>
              <w:rPr>
                <w:lang w:val="en-GB" w:eastAsia="en-GB"/>
              </w:rPr>
            </w:pPr>
          </w:p>
        </w:tc>
        <w:tc>
          <w:tcPr>
            <w:tcW w:w="1020" w:type="dxa"/>
            <w:gridSpan w:val="3"/>
            <w:shd w:val="clear" w:color="auto" w:fill="D3D3D3"/>
          </w:tcPr>
          <w:p w:rsidR="00000000" w:rsidRDefault="005D5A85">
            <w:pPr>
              <w:widowControl w:val="0"/>
              <w:autoSpaceDE w:val="0"/>
              <w:autoSpaceDN w:val="0"/>
              <w:adjustRightInd w:val="0"/>
              <w:rPr>
                <w:lang w:val="en-GB" w:eastAsia="en-GB"/>
              </w:rPr>
            </w:pPr>
            <w:r>
              <w:rPr>
                <w:rFonts w:ascii="Arial" w:hAnsi="Arial" w:cs="Arial"/>
                <w:color w:val="000000"/>
                <w:sz w:val="14"/>
                <w:szCs w:val="14"/>
                <w:lang w:val="en-GB" w:eastAsia="en-GB"/>
              </w:rPr>
              <w:t>Effects on workers</w:t>
            </w:r>
          </w:p>
        </w:tc>
        <w:tc>
          <w:tcPr>
            <w:tcW w:w="1020" w:type="dxa"/>
            <w:gridSpan w:val="2"/>
            <w:shd w:val="clear" w:color="auto" w:fill="D3D3D3"/>
          </w:tcPr>
          <w:p w:rsidR="00000000" w:rsidRDefault="005D5A85">
            <w:pPr>
              <w:widowControl w:val="0"/>
              <w:autoSpaceDE w:val="0"/>
              <w:autoSpaceDN w:val="0"/>
              <w:adjustRightInd w:val="0"/>
              <w:rPr>
                <w:lang w:val="en-GB" w:eastAsia="en-GB"/>
              </w:rPr>
            </w:pPr>
          </w:p>
        </w:tc>
        <w:tc>
          <w:tcPr>
            <w:tcW w:w="1020" w:type="dxa"/>
            <w:gridSpan w:val="2"/>
            <w:shd w:val="clear" w:color="auto" w:fill="D3D3D3"/>
          </w:tcPr>
          <w:p w:rsidR="00000000" w:rsidRDefault="005D5A85">
            <w:pPr>
              <w:widowControl w:val="0"/>
              <w:autoSpaceDE w:val="0"/>
              <w:autoSpaceDN w:val="0"/>
              <w:adjustRightInd w:val="0"/>
              <w:rPr>
                <w:lang w:val="en-GB" w:eastAsia="en-GB"/>
              </w:rPr>
            </w:pPr>
          </w:p>
        </w:tc>
        <w:tc>
          <w:tcPr>
            <w:tcW w:w="1020" w:type="dxa"/>
            <w:shd w:val="clear" w:color="auto" w:fill="D3D3D3"/>
          </w:tcPr>
          <w:p w:rsidR="00000000" w:rsidRDefault="005D5A85">
            <w:pPr>
              <w:widowControl w:val="0"/>
              <w:autoSpaceDE w:val="0"/>
              <w:autoSpaceDN w:val="0"/>
              <w:adjustRightInd w:val="0"/>
              <w:rPr>
                <w:lang w:val="en-GB" w:eastAsia="en-GB"/>
              </w:rPr>
            </w:pP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D3D3D3"/>
          </w:tcPr>
          <w:p w:rsidR="00000000" w:rsidRDefault="005D5A85">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Route of exposure</w:t>
            </w:r>
          </w:p>
        </w:tc>
        <w:tc>
          <w:tcPr>
            <w:tcW w:w="1134" w:type="dxa"/>
            <w:tcBorders>
              <w:top w:val="single" w:sz="6" w:space="0" w:color="auto"/>
              <w:bottom w:val="single" w:sz="6" w:space="0" w:color="auto"/>
            </w:tcBorders>
            <w:shd w:val="clear" w:color="auto" w:fill="D3D3D3"/>
          </w:tcPr>
          <w:p w:rsidR="00000000" w:rsidRDefault="005D5A85">
            <w:pPr>
              <w:widowControl w:val="0"/>
              <w:autoSpaceDE w:val="0"/>
              <w:autoSpaceDN w:val="0"/>
              <w:adjustRightInd w:val="0"/>
              <w:rPr>
                <w:lang w:val="en-GB" w:eastAsia="en-GB"/>
              </w:rPr>
            </w:pPr>
            <w:r>
              <w:rPr>
                <w:rFonts w:ascii="Arial" w:hAnsi="Arial" w:cs="Arial"/>
                <w:color w:val="000000"/>
                <w:sz w:val="14"/>
                <w:szCs w:val="14"/>
                <w:lang w:val="en-GB" w:eastAsia="en-GB"/>
              </w:rPr>
              <w:t>Acute local</w:t>
            </w:r>
          </w:p>
        </w:tc>
        <w:tc>
          <w:tcPr>
            <w:tcW w:w="1134" w:type="dxa"/>
            <w:tcBorders>
              <w:top w:val="single" w:sz="6" w:space="0" w:color="auto"/>
              <w:bottom w:val="single" w:sz="6" w:space="0" w:color="auto"/>
            </w:tcBorders>
            <w:shd w:val="clear" w:color="auto" w:fill="D3D3D3"/>
          </w:tcPr>
          <w:p w:rsidR="00000000" w:rsidRDefault="005D5A85">
            <w:pPr>
              <w:widowControl w:val="0"/>
              <w:autoSpaceDE w:val="0"/>
              <w:autoSpaceDN w:val="0"/>
              <w:adjustRightInd w:val="0"/>
              <w:rPr>
                <w:lang w:val="en-GB" w:eastAsia="en-GB"/>
              </w:rPr>
            </w:pPr>
            <w:r>
              <w:rPr>
                <w:rFonts w:ascii="Arial" w:hAnsi="Arial" w:cs="Arial"/>
                <w:color w:val="000000"/>
                <w:sz w:val="14"/>
                <w:szCs w:val="14"/>
                <w:lang w:val="en-GB" w:eastAsia="en-GB"/>
              </w:rPr>
              <w:t>Acute systemic</w:t>
            </w:r>
          </w:p>
        </w:tc>
        <w:tc>
          <w:tcPr>
            <w:tcW w:w="1134" w:type="dxa"/>
            <w:tcBorders>
              <w:top w:val="single" w:sz="6" w:space="0" w:color="auto"/>
              <w:bottom w:val="single" w:sz="6" w:space="0" w:color="auto"/>
            </w:tcBorders>
            <w:shd w:val="clear" w:color="auto" w:fill="D3D3D3"/>
          </w:tcPr>
          <w:p w:rsidR="00000000" w:rsidRDefault="005D5A85">
            <w:pPr>
              <w:widowControl w:val="0"/>
              <w:autoSpaceDE w:val="0"/>
              <w:autoSpaceDN w:val="0"/>
              <w:adjustRightInd w:val="0"/>
              <w:rPr>
                <w:lang w:val="en-GB" w:eastAsia="en-GB"/>
              </w:rPr>
            </w:pPr>
            <w:r>
              <w:rPr>
                <w:rFonts w:ascii="Arial" w:hAnsi="Arial" w:cs="Arial"/>
                <w:color w:val="000000"/>
                <w:sz w:val="14"/>
                <w:szCs w:val="14"/>
                <w:lang w:val="en-GB" w:eastAsia="en-GB"/>
              </w:rPr>
              <w:t>Chronic local</w:t>
            </w:r>
          </w:p>
        </w:tc>
        <w:tc>
          <w:tcPr>
            <w:tcW w:w="1020" w:type="dxa"/>
            <w:tcBorders>
              <w:top w:val="single" w:sz="6" w:space="0" w:color="auto"/>
              <w:bottom w:val="single" w:sz="6" w:space="0" w:color="auto"/>
            </w:tcBorders>
            <w:shd w:val="clear" w:color="auto" w:fill="D3D3D3"/>
          </w:tcPr>
          <w:p w:rsidR="00000000" w:rsidRDefault="005D5A85">
            <w:pPr>
              <w:widowControl w:val="0"/>
              <w:autoSpaceDE w:val="0"/>
              <w:autoSpaceDN w:val="0"/>
              <w:adjustRightInd w:val="0"/>
              <w:rPr>
                <w:lang w:val="en-GB" w:eastAsia="en-GB"/>
              </w:rPr>
            </w:pPr>
            <w:r>
              <w:rPr>
                <w:rFonts w:ascii="Arial" w:hAnsi="Arial" w:cs="Arial"/>
                <w:color w:val="000000"/>
                <w:sz w:val="14"/>
                <w:szCs w:val="14"/>
                <w:lang w:val="en-GB" w:eastAsia="en-GB"/>
              </w:rPr>
              <w:t>Chronic systemic</w:t>
            </w:r>
          </w:p>
        </w:tc>
        <w:tc>
          <w:tcPr>
            <w:tcW w:w="1020" w:type="dxa"/>
            <w:gridSpan w:val="3"/>
            <w:tcBorders>
              <w:top w:val="single" w:sz="6" w:space="0" w:color="auto"/>
              <w:bottom w:val="single" w:sz="6" w:space="0" w:color="auto"/>
            </w:tcBorders>
            <w:shd w:val="clear" w:color="auto" w:fill="D3D3D3"/>
          </w:tcPr>
          <w:p w:rsidR="00000000" w:rsidRDefault="005D5A85">
            <w:pPr>
              <w:widowControl w:val="0"/>
              <w:autoSpaceDE w:val="0"/>
              <w:autoSpaceDN w:val="0"/>
              <w:adjustRightInd w:val="0"/>
              <w:rPr>
                <w:lang w:val="en-GB" w:eastAsia="en-GB"/>
              </w:rPr>
            </w:pPr>
            <w:r>
              <w:rPr>
                <w:rFonts w:ascii="Arial" w:hAnsi="Arial" w:cs="Arial"/>
                <w:color w:val="000000"/>
                <w:sz w:val="14"/>
                <w:szCs w:val="14"/>
                <w:lang w:val="en-GB" w:eastAsia="en-GB"/>
              </w:rPr>
              <w:t>Chronic local</w:t>
            </w:r>
          </w:p>
        </w:tc>
        <w:tc>
          <w:tcPr>
            <w:tcW w:w="1020" w:type="dxa"/>
            <w:gridSpan w:val="2"/>
            <w:tcBorders>
              <w:top w:val="single" w:sz="6" w:space="0" w:color="auto"/>
              <w:bottom w:val="single" w:sz="6" w:space="0" w:color="auto"/>
            </w:tcBorders>
            <w:shd w:val="clear" w:color="auto" w:fill="D3D3D3"/>
          </w:tcPr>
          <w:p w:rsidR="00000000" w:rsidRDefault="005D5A85">
            <w:pPr>
              <w:widowControl w:val="0"/>
              <w:autoSpaceDE w:val="0"/>
              <w:autoSpaceDN w:val="0"/>
              <w:adjustRightInd w:val="0"/>
              <w:rPr>
                <w:lang w:val="en-GB" w:eastAsia="en-GB"/>
              </w:rPr>
            </w:pPr>
            <w:r>
              <w:rPr>
                <w:rFonts w:ascii="Arial" w:hAnsi="Arial" w:cs="Arial"/>
                <w:color w:val="000000"/>
                <w:sz w:val="14"/>
                <w:szCs w:val="14"/>
                <w:lang w:val="en-GB" w:eastAsia="en-GB"/>
              </w:rPr>
              <w:t>Acute local</w:t>
            </w:r>
          </w:p>
        </w:tc>
        <w:tc>
          <w:tcPr>
            <w:tcW w:w="1020" w:type="dxa"/>
            <w:gridSpan w:val="2"/>
            <w:tcBorders>
              <w:top w:val="single" w:sz="6" w:space="0" w:color="auto"/>
              <w:bottom w:val="single" w:sz="6" w:space="0" w:color="auto"/>
            </w:tcBorders>
            <w:shd w:val="clear" w:color="auto" w:fill="D3D3D3"/>
          </w:tcPr>
          <w:p w:rsidR="00000000" w:rsidRDefault="005D5A85">
            <w:pPr>
              <w:widowControl w:val="0"/>
              <w:autoSpaceDE w:val="0"/>
              <w:autoSpaceDN w:val="0"/>
              <w:adjustRightInd w:val="0"/>
              <w:rPr>
                <w:lang w:val="en-GB" w:eastAsia="en-GB"/>
              </w:rPr>
            </w:pPr>
            <w:r>
              <w:rPr>
                <w:rFonts w:ascii="Arial" w:hAnsi="Arial" w:cs="Arial"/>
                <w:color w:val="000000"/>
                <w:sz w:val="14"/>
                <w:szCs w:val="14"/>
                <w:lang w:val="en-GB" w:eastAsia="en-GB"/>
              </w:rPr>
              <w:t>Acute systemic</w:t>
            </w:r>
          </w:p>
        </w:tc>
        <w:tc>
          <w:tcPr>
            <w:tcW w:w="1020" w:type="dxa"/>
            <w:tcBorders>
              <w:top w:val="single" w:sz="6" w:space="0" w:color="auto"/>
              <w:bottom w:val="single" w:sz="6" w:space="0" w:color="auto"/>
            </w:tcBorders>
            <w:shd w:val="clear" w:color="auto" w:fill="D3D3D3"/>
          </w:tcPr>
          <w:p w:rsidR="00000000" w:rsidRDefault="005D5A85">
            <w:pPr>
              <w:widowControl w:val="0"/>
              <w:autoSpaceDE w:val="0"/>
              <w:autoSpaceDN w:val="0"/>
              <w:adjustRightInd w:val="0"/>
              <w:rPr>
                <w:lang w:val="en-GB" w:eastAsia="en-GB"/>
              </w:rPr>
            </w:pPr>
            <w:r>
              <w:rPr>
                <w:rFonts w:ascii="Arial" w:hAnsi="Arial" w:cs="Arial"/>
                <w:color w:val="000000"/>
                <w:sz w:val="14"/>
                <w:szCs w:val="14"/>
                <w:lang w:val="en-GB" w:eastAsia="en-GB"/>
              </w:rPr>
              <w:t>Chronic systemic</w:t>
            </w:r>
          </w:p>
        </w:tc>
      </w:tr>
      <w:tr w:rsidR="00000000">
        <w:tblPrEx>
          <w:tblCellMar>
            <w:top w:w="0" w:type="dxa"/>
            <w:bottom w:w="0" w:type="dxa"/>
          </w:tblCellMar>
        </w:tblPrEx>
        <w:tc>
          <w:tcPr>
            <w:tcW w:w="2268" w:type="dxa"/>
            <w:shd w:val="clear" w:color="auto" w:fill="FFFFFF"/>
          </w:tcPr>
          <w:p w:rsidR="00000000" w:rsidRDefault="005D5A85">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Inhalation</w:t>
            </w:r>
          </w:p>
        </w:tc>
        <w:tc>
          <w:tcPr>
            <w:tcW w:w="1134" w:type="dxa"/>
            <w:shd w:val="clear" w:color="auto" w:fill="FFFFFF"/>
          </w:tcPr>
          <w:p w:rsidR="00000000" w:rsidRDefault="005D5A85">
            <w:pPr>
              <w:widowControl w:val="0"/>
              <w:autoSpaceDE w:val="0"/>
              <w:autoSpaceDN w:val="0"/>
              <w:adjustRightInd w:val="0"/>
              <w:rPr>
                <w:lang w:val="en-GB" w:eastAsia="en-GB"/>
              </w:rPr>
            </w:pPr>
          </w:p>
        </w:tc>
        <w:tc>
          <w:tcPr>
            <w:tcW w:w="1134" w:type="dxa"/>
            <w:shd w:val="clear" w:color="auto" w:fill="FFFFFF"/>
          </w:tcPr>
          <w:p w:rsidR="00000000" w:rsidRDefault="005D5A85">
            <w:pPr>
              <w:widowControl w:val="0"/>
              <w:autoSpaceDE w:val="0"/>
              <w:autoSpaceDN w:val="0"/>
              <w:adjustRightInd w:val="0"/>
              <w:rPr>
                <w:lang w:val="en-GB" w:eastAsia="en-GB"/>
              </w:rPr>
            </w:pPr>
          </w:p>
        </w:tc>
        <w:tc>
          <w:tcPr>
            <w:tcW w:w="1134" w:type="dxa"/>
            <w:shd w:val="clear" w:color="auto" w:fill="FFFFFF"/>
          </w:tcPr>
          <w:p w:rsidR="00000000" w:rsidRDefault="005D5A85">
            <w:pPr>
              <w:widowControl w:val="0"/>
              <w:autoSpaceDE w:val="0"/>
              <w:autoSpaceDN w:val="0"/>
              <w:adjustRightInd w:val="0"/>
              <w:rPr>
                <w:lang w:val="en-GB" w:eastAsia="en-GB"/>
              </w:rPr>
            </w:pPr>
            <w:r>
              <w:rPr>
                <w:rFonts w:ascii="Arial" w:hAnsi="Arial" w:cs="Arial"/>
                <w:color w:val="000000"/>
                <w:sz w:val="14"/>
                <w:szCs w:val="14"/>
                <w:lang w:val="en-GB" w:eastAsia="en-GB"/>
              </w:rPr>
              <w:t>10 mg/m3</w:t>
            </w:r>
          </w:p>
        </w:tc>
        <w:tc>
          <w:tcPr>
            <w:tcW w:w="1020" w:type="dxa"/>
            <w:shd w:val="clear" w:color="auto" w:fill="FFFFFF"/>
          </w:tcPr>
          <w:p w:rsidR="00000000" w:rsidRDefault="005D5A85">
            <w:pPr>
              <w:widowControl w:val="0"/>
              <w:autoSpaceDE w:val="0"/>
              <w:autoSpaceDN w:val="0"/>
              <w:adjustRightInd w:val="0"/>
              <w:rPr>
                <w:lang w:val="en-GB" w:eastAsia="en-GB"/>
              </w:rPr>
            </w:pPr>
            <w:r>
              <w:rPr>
                <w:rFonts w:ascii="Arial" w:hAnsi="Arial" w:cs="Arial"/>
                <w:color w:val="000000"/>
                <w:sz w:val="14"/>
                <w:szCs w:val="14"/>
                <w:lang w:val="en-GB" w:eastAsia="en-GB"/>
              </w:rPr>
              <w:t>50 mg/m3</w:t>
            </w:r>
          </w:p>
        </w:tc>
        <w:tc>
          <w:tcPr>
            <w:tcW w:w="1020" w:type="dxa"/>
            <w:gridSpan w:val="3"/>
            <w:shd w:val="clear" w:color="auto" w:fill="FFFFFF"/>
          </w:tcPr>
          <w:p w:rsidR="00000000" w:rsidRDefault="005D5A85">
            <w:pPr>
              <w:widowControl w:val="0"/>
              <w:autoSpaceDE w:val="0"/>
              <w:autoSpaceDN w:val="0"/>
              <w:adjustRightInd w:val="0"/>
              <w:rPr>
                <w:lang w:val="en-GB" w:eastAsia="en-GB"/>
              </w:rPr>
            </w:pPr>
          </w:p>
        </w:tc>
        <w:tc>
          <w:tcPr>
            <w:tcW w:w="1020" w:type="dxa"/>
            <w:gridSpan w:val="2"/>
            <w:shd w:val="clear" w:color="auto" w:fill="FFFFFF"/>
          </w:tcPr>
          <w:p w:rsidR="00000000" w:rsidRDefault="005D5A85">
            <w:pPr>
              <w:widowControl w:val="0"/>
              <w:autoSpaceDE w:val="0"/>
              <w:autoSpaceDN w:val="0"/>
              <w:adjustRightInd w:val="0"/>
              <w:rPr>
                <w:lang w:val="en-GB" w:eastAsia="en-GB"/>
              </w:rPr>
            </w:pPr>
          </w:p>
        </w:tc>
        <w:tc>
          <w:tcPr>
            <w:tcW w:w="1020" w:type="dxa"/>
            <w:gridSpan w:val="2"/>
            <w:shd w:val="clear" w:color="auto" w:fill="FFFFFF"/>
          </w:tcPr>
          <w:p w:rsidR="00000000" w:rsidRDefault="005D5A85">
            <w:pPr>
              <w:widowControl w:val="0"/>
              <w:autoSpaceDE w:val="0"/>
              <w:autoSpaceDN w:val="0"/>
              <w:adjustRightInd w:val="0"/>
              <w:rPr>
                <w:lang w:val="en-GB" w:eastAsia="en-GB"/>
              </w:rPr>
            </w:pPr>
            <w:r>
              <w:rPr>
                <w:rFonts w:ascii="Arial" w:hAnsi="Arial" w:cs="Arial"/>
                <w:color w:val="000000"/>
                <w:sz w:val="14"/>
                <w:szCs w:val="14"/>
                <w:lang w:val="en-GB" w:eastAsia="en-GB"/>
              </w:rPr>
              <w:t>10 mg/m3</w:t>
            </w:r>
          </w:p>
        </w:tc>
        <w:tc>
          <w:tcPr>
            <w:tcW w:w="1020" w:type="dxa"/>
            <w:shd w:val="clear" w:color="auto" w:fill="FFFFFF"/>
          </w:tcPr>
          <w:p w:rsidR="00000000" w:rsidRDefault="005D5A85">
            <w:pPr>
              <w:widowControl w:val="0"/>
              <w:autoSpaceDE w:val="0"/>
              <w:autoSpaceDN w:val="0"/>
              <w:adjustRightInd w:val="0"/>
              <w:rPr>
                <w:lang w:val="en-GB" w:eastAsia="en-GB"/>
              </w:rPr>
            </w:pPr>
            <w:r>
              <w:rPr>
                <w:rFonts w:ascii="Arial" w:hAnsi="Arial" w:cs="Arial"/>
                <w:color w:val="000000"/>
                <w:sz w:val="14"/>
                <w:szCs w:val="14"/>
                <w:lang w:val="en-GB" w:eastAsia="en-GB"/>
              </w:rPr>
              <w:t>168 mg/m3</w:t>
            </w:r>
          </w:p>
        </w:tc>
      </w:tr>
    </w:tbl>
    <w:p w:rsidR="00000000" w:rsidRDefault="005D5A85">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567"/>
        <w:gridCol w:w="339"/>
        <w:gridCol w:w="228"/>
        <w:gridCol w:w="792"/>
        <w:gridCol w:w="342"/>
        <w:gridCol w:w="678"/>
        <w:gridCol w:w="1023"/>
      </w:tblGrid>
      <w:tr w:rsidR="00000000">
        <w:tblPrEx>
          <w:tblCellMar>
            <w:top w:w="0" w:type="dxa"/>
            <w:bottom w:w="0" w:type="dxa"/>
          </w:tblCellMar>
        </w:tblPrEx>
        <w:tc>
          <w:tcPr>
            <w:tcW w:w="10773" w:type="dxa"/>
            <w:gridSpan w:val="13"/>
            <w:shd w:val="clear" w:color="auto" w:fill="A8FFFF"/>
          </w:tcPr>
          <w:p w:rsidR="00000000" w:rsidRDefault="005D5A85">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CALCIUM CARBONATE</w:t>
            </w:r>
          </w:p>
        </w:tc>
      </w:tr>
      <w:tr w:rsidR="00000000">
        <w:tblPrEx>
          <w:tblCellMar>
            <w:top w:w="0" w:type="dxa"/>
            <w:bottom w:w="0" w:type="dxa"/>
          </w:tblCellMar>
        </w:tblPrEx>
        <w:tc>
          <w:tcPr>
            <w:tcW w:w="10773" w:type="dxa"/>
            <w:gridSpan w:val="13"/>
            <w:shd w:val="clear" w:color="auto" w:fill="D3D3D3"/>
          </w:tcPr>
          <w:p w:rsidR="00000000" w:rsidRDefault="005D5A85">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Threshold Limit Value</w:t>
            </w: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D3D3D3"/>
          </w:tcPr>
          <w:p w:rsidR="00000000" w:rsidRDefault="005D5A85">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Type</w:t>
            </w:r>
          </w:p>
        </w:tc>
        <w:tc>
          <w:tcPr>
            <w:tcW w:w="1134" w:type="dxa"/>
            <w:tcBorders>
              <w:top w:val="single" w:sz="6" w:space="0" w:color="auto"/>
              <w:bottom w:val="single" w:sz="6" w:space="0" w:color="auto"/>
            </w:tcBorders>
            <w:shd w:val="clear" w:color="auto" w:fill="D3D3D3"/>
          </w:tcPr>
          <w:p w:rsidR="00000000" w:rsidRDefault="005D5A85">
            <w:pPr>
              <w:widowControl w:val="0"/>
              <w:autoSpaceDE w:val="0"/>
              <w:autoSpaceDN w:val="0"/>
              <w:adjustRightInd w:val="0"/>
              <w:rPr>
                <w:lang w:val="en-GB" w:eastAsia="en-GB"/>
              </w:rPr>
            </w:pPr>
            <w:r>
              <w:rPr>
                <w:rFonts w:ascii="Arial" w:hAnsi="Arial" w:cs="Arial"/>
                <w:color w:val="000000"/>
                <w:sz w:val="14"/>
                <w:szCs w:val="14"/>
                <w:lang w:val="en-GB" w:eastAsia="en-GB"/>
              </w:rPr>
              <w:t>Country</w:t>
            </w:r>
          </w:p>
        </w:tc>
        <w:tc>
          <w:tcPr>
            <w:tcW w:w="1134" w:type="dxa"/>
            <w:tcBorders>
              <w:top w:val="single" w:sz="6" w:space="0" w:color="auto"/>
              <w:bottom w:val="single" w:sz="6" w:space="0" w:color="auto"/>
            </w:tcBorders>
            <w:shd w:val="clear" w:color="auto" w:fill="D3D3D3"/>
          </w:tcPr>
          <w:p w:rsidR="00000000" w:rsidRDefault="005D5A85">
            <w:pPr>
              <w:widowControl w:val="0"/>
              <w:autoSpaceDE w:val="0"/>
              <w:autoSpaceDN w:val="0"/>
              <w:adjustRightInd w:val="0"/>
              <w:rPr>
                <w:lang w:val="en-GB" w:eastAsia="en-GB"/>
              </w:rPr>
            </w:pPr>
            <w:r>
              <w:rPr>
                <w:rFonts w:ascii="Arial" w:hAnsi="Arial" w:cs="Arial"/>
                <w:color w:val="000000"/>
                <w:sz w:val="14"/>
                <w:szCs w:val="14"/>
                <w:lang w:val="en-GB" w:eastAsia="en-GB"/>
              </w:rPr>
              <w:t>TWA/8h</w:t>
            </w:r>
          </w:p>
        </w:tc>
        <w:tc>
          <w:tcPr>
            <w:tcW w:w="1134" w:type="dxa"/>
            <w:tcBorders>
              <w:top w:val="single" w:sz="6" w:space="0" w:color="auto"/>
              <w:bottom w:val="single" w:sz="6" w:space="0" w:color="auto"/>
            </w:tcBorders>
            <w:shd w:val="clear" w:color="auto" w:fill="D3D3D3"/>
          </w:tcPr>
          <w:p w:rsidR="00000000" w:rsidRDefault="005D5A85">
            <w:pPr>
              <w:widowControl w:val="0"/>
              <w:autoSpaceDE w:val="0"/>
              <w:autoSpaceDN w:val="0"/>
              <w:adjustRightInd w:val="0"/>
              <w:rPr>
                <w:lang w:val="en-GB" w:eastAsia="en-GB"/>
              </w:rPr>
            </w:pPr>
          </w:p>
        </w:tc>
        <w:tc>
          <w:tcPr>
            <w:tcW w:w="1134" w:type="dxa"/>
            <w:gridSpan w:val="2"/>
            <w:tcBorders>
              <w:top w:val="single" w:sz="6" w:space="0" w:color="auto"/>
              <w:bottom w:val="single" w:sz="6" w:space="0" w:color="auto"/>
            </w:tcBorders>
            <w:shd w:val="clear" w:color="auto" w:fill="D3D3D3"/>
          </w:tcPr>
          <w:p w:rsidR="00000000" w:rsidRDefault="005D5A85">
            <w:pPr>
              <w:widowControl w:val="0"/>
              <w:autoSpaceDE w:val="0"/>
              <w:autoSpaceDN w:val="0"/>
              <w:adjustRightInd w:val="0"/>
              <w:rPr>
                <w:lang w:val="en-GB" w:eastAsia="en-GB"/>
              </w:rPr>
            </w:pPr>
            <w:r>
              <w:rPr>
                <w:rFonts w:ascii="Arial" w:hAnsi="Arial" w:cs="Arial"/>
                <w:color w:val="000000"/>
                <w:sz w:val="14"/>
                <w:szCs w:val="14"/>
                <w:lang w:val="en-GB" w:eastAsia="en-GB"/>
              </w:rPr>
              <w:t>STEL/15min</w:t>
            </w:r>
          </w:p>
        </w:tc>
        <w:tc>
          <w:tcPr>
            <w:tcW w:w="1134" w:type="dxa"/>
            <w:gridSpan w:val="3"/>
            <w:tcBorders>
              <w:top w:val="single" w:sz="6" w:space="0" w:color="auto"/>
              <w:bottom w:val="single" w:sz="6" w:space="0" w:color="auto"/>
            </w:tcBorders>
            <w:shd w:val="clear" w:color="auto" w:fill="D3D3D3"/>
          </w:tcPr>
          <w:p w:rsidR="00000000" w:rsidRDefault="005D5A85">
            <w:pPr>
              <w:widowControl w:val="0"/>
              <w:autoSpaceDE w:val="0"/>
              <w:autoSpaceDN w:val="0"/>
              <w:adjustRightInd w:val="0"/>
              <w:rPr>
                <w:lang w:val="en-GB" w:eastAsia="en-GB"/>
              </w:rPr>
            </w:pPr>
          </w:p>
        </w:tc>
        <w:tc>
          <w:tcPr>
            <w:tcW w:w="1134" w:type="dxa"/>
            <w:gridSpan w:val="2"/>
            <w:tcBorders>
              <w:top w:val="single" w:sz="6" w:space="0" w:color="auto"/>
              <w:bottom w:val="single" w:sz="6" w:space="0" w:color="auto"/>
            </w:tcBorders>
            <w:shd w:val="clear" w:color="auto" w:fill="D3D3D3"/>
          </w:tcPr>
          <w:p w:rsidR="00000000" w:rsidRDefault="005D5A85">
            <w:pPr>
              <w:widowControl w:val="0"/>
              <w:autoSpaceDE w:val="0"/>
              <w:autoSpaceDN w:val="0"/>
              <w:adjustRightInd w:val="0"/>
              <w:rPr>
                <w:lang w:val="en-GB" w:eastAsia="en-GB"/>
              </w:rPr>
            </w:pPr>
          </w:p>
        </w:tc>
        <w:tc>
          <w:tcPr>
            <w:tcW w:w="1701" w:type="dxa"/>
            <w:gridSpan w:val="2"/>
            <w:tcBorders>
              <w:top w:val="single" w:sz="6" w:space="0" w:color="auto"/>
              <w:bottom w:val="single" w:sz="6" w:space="0" w:color="auto"/>
            </w:tcBorders>
            <w:shd w:val="clear" w:color="auto" w:fill="D3D3D3"/>
          </w:tcPr>
          <w:p w:rsidR="00000000" w:rsidRDefault="005D5A85">
            <w:pPr>
              <w:widowControl w:val="0"/>
              <w:autoSpaceDE w:val="0"/>
              <w:autoSpaceDN w:val="0"/>
              <w:adjustRightInd w:val="0"/>
              <w:rPr>
                <w:lang w:val="en-GB" w:eastAsia="en-GB"/>
              </w:rPr>
            </w:pP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D3D3D3"/>
          </w:tcPr>
          <w:p w:rsidR="00000000" w:rsidRDefault="005D5A85">
            <w:pPr>
              <w:widowControl w:val="0"/>
              <w:autoSpaceDE w:val="0"/>
              <w:autoSpaceDN w:val="0"/>
              <w:adjustRightInd w:val="0"/>
              <w:jc w:val="both"/>
              <w:rPr>
                <w:lang w:val="en-GB" w:eastAsia="en-GB"/>
              </w:rPr>
            </w:pPr>
            <w:r>
              <w:rPr>
                <w:lang w:val="en-GB" w:eastAsia="en-GB"/>
              </w:rPr>
              <w:t xml:space="preserve"> </w:t>
            </w:r>
          </w:p>
        </w:tc>
        <w:tc>
          <w:tcPr>
            <w:tcW w:w="1134" w:type="dxa"/>
            <w:tcBorders>
              <w:top w:val="single" w:sz="6" w:space="0" w:color="auto"/>
              <w:bottom w:val="single" w:sz="6" w:space="0" w:color="auto"/>
            </w:tcBorders>
            <w:shd w:val="clear" w:color="auto" w:fill="D3D3D3"/>
          </w:tcPr>
          <w:p w:rsidR="00000000" w:rsidRDefault="005D5A85">
            <w:pPr>
              <w:widowControl w:val="0"/>
              <w:autoSpaceDE w:val="0"/>
              <w:autoSpaceDN w:val="0"/>
              <w:adjustRightInd w:val="0"/>
              <w:jc w:val="both"/>
              <w:rPr>
                <w:lang w:val="en-GB" w:eastAsia="en-GB"/>
              </w:rPr>
            </w:pPr>
          </w:p>
        </w:tc>
        <w:tc>
          <w:tcPr>
            <w:tcW w:w="1134" w:type="dxa"/>
            <w:tcBorders>
              <w:top w:val="single" w:sz="6" w:space="0" w:color="auto"/>
              <w:bottom w:val="single" w:sz="6" w:space="0" w:color="auto"/>
            </w:tcBorders>
            <w:shd w:val="clear" w:color="auto" w:fill="D3D3D3"/>
          </w:tcPr>
          <w:p w:rsidR="00000000" w:rsidRDefault="005D5A85">
            <w:pPr>
              <w:widowControl w:val="0"/>
              <w:autoSpaceDE w:val="0"/>
              <w:autoSpaceDN w:val="0"/>
              <w:adjustRightInd w:val="0"/>
              <w:rPr>
                <w:lang w:val="en-GB" w:eastAsia="en-GB"/>
              </w:rPr>
            </w:pPr>
            <w:r>
              <w:rPr>
                <w:rFonts w:ascii="Arial" w:hAnsi="Arial" w:cs="Arial"/>
                <w:color w:val="000000"/>
                <w:sz w:val="14"/>
                <w:szCs w:val="14"/>
                <w:lang w:val="en-GB" w:eastAsia="en-GB"/>
              </w:rPr>
              <w:t>mg/m3</w:t>
            </w:r>
          </w:p>
        </w:tc>
        <w:tc>
          <w:tcPr>
            <w:tcW w:w="1134" w:type="dxa"/>
            <w:tcBorders>
              <w:top w:val="single" w:sz="6" w:space="0" w:color="auto"/>
              <w:bottom w:val="single" w:sz="6" w:space="0" w:color="auto"/>
            </w:tcBorders>
            <w:shd w:val="clear" w:color="auto" w:fill="D3D3D3"/>
          </w:tcPr>
          <w:p w:rsidR="00000000" w:rsidRDefault="005D5A85">
            <w:pPr>
              <w:widowControl w:val="0"/>
              <w:autoSpaceDE w:val="0"/>
              <w:autoSpaceDN w:val="0"/>
              <w:adjustRightInd w:val="0"/>
              <w:rPr>
                <w:lang w:val="en-GB" w:eastAsia="en-GB"/>
              </w:rPr>
            </w:pPr>
            <w:r>
              <w:rPr>
                <w:rFonts w:ascii="Arial" w:hAnsi="Arial" w:cs="Arial"/>
                <w:color w:val="000000"/>
                <w:sz w:val="14"/>
                <w:szCs w:val="14"/>
                <w:lang w:val="en-GB" w:eastAsia="en-GB"/>
              </w:rPr>
              <w:t>ppm</w:t>
            </w:r>
          </w:p>
        </w:tc>
        <w:tc>
          <w:tcPr>
            <w:tcW w:w="1134" w:type="dxa"/>
            <w:gridSpan w:val="2"/>
            <w:tcBorders>
              <w:top w:val="single" w:sz="6" w:space="0" w:color="auto"/>
              <w:bottom w:val="single" w:sz="6" w:space="0" w:color="auto"/>
            </w:tcBorders>
            <w:shd w:val="clear" w:color="auto" w:fill="D3D3D3"/>
          </w:tcPr>
          <w:p w:rsidR="00000000" w:rsidRDefault="005D5A85">
            <w:pPr>
              <w:widowControl w:val="0"/>
              <w:autoSpaceDE w:val="0"/>
              <w:autoSpaceDN w:val="0"/>
              <w:adjustRightInd w:val="0"/>
              <w:rPr>
                <w:lang w:val="en-GB" w:eastAsia="en-GB"/>
              </w:rPr>
            </w:pPr>
            <w:r>
              <w:rPr>
                <w:rFonts w:ascii="Arial" w:hAnsi="Arial" w:cs="Arial"/>
                <w:color w:val="000000"/>
                <w:sz w:val="14"/>
                <w:szCs w:val="14"/>
                <w:lang w:val="en-GB" w:eastAsia="en-GB"/>
              </w:rPr>
              <w:t>mg/m3</w:t>
            </w:r>
          </w:p>
        </w:tc>
        <w:tc>
          <w:tcPr>
            <w:tcW w:w="1134" w:type="dxa"/>
            <w:gridSpan w:val="3"/>
            <w:tcBorders>
              <w:top w:val="single" w:sz="6" w:space="0" w:color="auto"/>
              <w:bottom w:val="single" w:sz="6" w:space="0" w:color="auto"/>
            </w:tcBorders>
            <w:shd w:val="clear" w:color="auto" w:fill="D3D3D3"/>
          </w:tcPr>
          <w:p w:rsidR="00000000" w:rsidRDefault="005D5A85">
            <w:pPr>
              <w:widowControl w:val="0"/>
              <w:autoSpaceDE w:val="0"/>
              <w:autoSpaceDN w:val="0"/>
              <w:adjustRightInd w:val="0"/>
              <w:rPr>
                <w:lang w:val="en-GB" w:eastAsia="en-GB"/>
              </w:rPr>
            </w:pPr>
            <w:r>
              <w:rPr>
                <w:rFonts w:ascii="Arial" w:hAnsi="Arial" w:cs="Arial"/>
                <w:color w:val="000000"/>
                <w:sz w:val="14"/>
                <w:szCs w:val="14"/>
                <w:lang w:val="en-GB" w:eastAsia="en-GB"/>
              </w:rPr>
              <w:t>ppm</w:t>
            </w:r>
          </w:p>
        </w:tc>
        <w:tc>
          <w:tcPr>
            <w:tcW w:w="1134" w:type="dxa"/>
            <w:gridSpan w:val="2"/>
            <w:tcBorders>
              <w:top w:val="single" w:sz="6" w:space="0" w:color="auto"/>
              <w:bottom w:val="single" w:sz="6" w:space="0" w:color="auto"/>
            </w:tcBorders>
            <w:shd w:val="clear" w:color="auto" w:fill="D3D3D3"/>
          </w:tcPr>
          <w:p w:rsidR="00000000" w:rsidRDefault="005D5A85">
            <w:pPr>
              <w:widowControl w:val="0"/>
              <w:autoSpaceDE w:val="0"/>
              <w:autoSpaceDN w:val="0"/>
              <w:adjustRightInd w:val="0"/>
              <w:rPr>
                <w:lang w:val="en-GB" w:eastAsia="en-GB"/>
              </w:rPr>
            </w:pPr>
          </w:p>
        </w:tc>
        <w:tc>
          <w:tcPr>
            <w:tcW w:w="1701" w:type="dxa"/>
            <w:gridSpan w:val="2"/>
            <w:tcBorders>
              <w:top w:val="single" w:sz="6" w:space="0" w:color="auto"/>
              <w:bottom w:val="single" w:sz="6" w:space="0" w:color="auto"/>
            </w:tcBorders>
            <w:shd w:val="clear" w:color="auto" w:fill="D3D3D3"/>
          </w:tcPr>
          <w:p w:rsidR="00000000" w:rsidRDefault="005D5A85">
            <w:pPr>
              <w:widowControl w:val="0"/>
              <w:autoSpaceDE w:val="0"/>
              <w:autoSpaceDN w:val="0"/>
              <w:adjustRightInd w:val="0"/>
              <w:rPr>
                <w:lang w:val="en-GB" w:eastAsia="en-GB"/>
              </w:rPr>
            </w:pP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FFFFFF"/>
          </w:tcPr>
          <w:p w:rsidR="00000000" w:rsidRDefault="005D5A85">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WEL</w:t>
            </w:r>
          </w:p>
        </w:tc>
        <w:tc>
          <w:tcPr>
            <w:tcW w:w="1134" w:type="dxa"/>
            <w:tcBorders>
              <w:top w:val="single" w:sz="6" w:space="0" w:color="auto"/>
              <w:bottom w:val="single" w:sz="6" w:space="0" w:color="auto"/>
            </w:tcBorders>
            <w:shd w:val="clear" w:color="auto" w:fill="FFFFFF"/>
          </w:tcPr>
          <w:p w:rsidR="00000000" w:rsidRDefault="005D5A85">
            <w:pPr>
              <w:widowControl w:val="0"/>
              <w:autoSpaceDE w:val="0"/>
              <w:autoSpaceDN w:val="0"/>
              <w:adjustRightInd w:val="0"/>
              <w:rPr>
                <w:lang w:val="en-GB" w:eastAsia="en-GB"/>
              </w:rPr>
            </w:pPr>
            <w:r>
              <w:rPr>
                <w:rFonts w:ascii="Arial" w:hAnsi="Arial" w:cs="Arial"/>
                <w:color w:val="000000"/>
                <w:sz w:val="14"/>
                <w:szCs w:val="14"/>
                <w:lang w:val="en-GB" w:eastAsia="en-GB"/>
              </w:rPr>
              <w:t>GBR</w:t>
            </w:r>
          </w:p>
        </w:tc>
        <w:tc>
          <w:tcPr>
            <w:tcW w:w="1134" w:type="dxa"/>
            <w:tcBorders>
              <w:top w:val="single" w:sz="6" w:space="0" w:color="auto"/>
              <w:bottom w:val="single" w:sz="6" w:space="0" w:color="auto"/>
            </w:tcBorders>
            <w:shd w:val="clear" w:color="auto" w:fill="FFFFFF"/>
          </w:tcPr>
          <w:p w:rsidR="00000000" w:rsidRDefault="005D5A85">
            <w:pPr>
              <w:widowControl w:val="0"/>
              <w:autoSpaceDE w:val="0"/>
              <w:autoSpaceDN w:val="0"/>
              <w:adjustRightInd w:val="0"/>
              <w:rPr>
                <w:lang w:val="en-GB" w:eastAsia="en-GB"/>
              </w:rPr>
            </w:pPr>
            <w:r>
              <w:rPr>
                <w:rFonts w:ascii="Arial" w:hAnsi="Arial" w:cs="Arial"/>
                <w:color w:val="000000"/>
                <w:sz w:val="14"/>
                <w:szCs w:val="14"/>
                <w:lang w:val="en-GB" w:eastAsia="en-GB"/>
              </w:rPr>
              <w:t xml:space="preserve">   4</w:t>
            </w:r>
          </w:p>
        </w:tc>
        <w:tc>
          <w:tcPr>
            <w:tcW w:w="1134" w:type="dxa"/>
            <w:tcBorders>
              <w:top w:val="single" w:sz="6" w:space="0" w:color="auto"/>
              <w:bottom w:val="single" w:sz="6" w:space="0" w:color="auto"/>
            </w:tcBorders>
            <w:shd w:val="clear" w:color="auto" w:fill="FFFFFF"/>
          </w:tcPr>
          <w:p w:rsidR="00000000" w:rsidRDefault="005D5A85">
            <w:pPr>
              <w:widowControl w:val="0"/>
              <w:autoSpaceDE w:val="0"/>
              <w:autoSpaceDN w:val="0"/>
              <w:adjustRightInd w:val="0"/>
              <w:rPr>
                <w:lang w:val="en-GB" w:eastAsia="en-GB"/>
              </w:rPr>
            </w:pPr>
          </w:p>
        </w:tc>
        <w:tc>
          <w:tcPr>
            <w:tcW w:w="1134" w:type="dxa"/>
            <w:gridSpan w:val="2"/>
            <w:tcBorders>
              <w:top w:val="single" w:sz="6" w:space="0" w:color="auto"/>
              <w:bottom w:val="single" w:sz="6" w:space="0" w:color="auto"/>
            </w:tcBorders>
            <w:shd w:val="clear" w:color="auto" w:fill="FFFFFF"/>
          </w:tcPr>
          <w:p w:rsidR="00000000" w:rsidRDefault="005D5A85">
            <w:pPr>
              <w:widowControl w:val="0"/>
              <w:autoSpaceDE w:val="0"/>
              <w:autoSpaceDN w:val="0"/>
              <w:adjustRightInd w:val="0"/>
              <w:rPr>
                <w:lang w:val="en-GB" w:eastAsia="en-GB"/>
              </w:rPr>
            </w:pPr>
          </w:p>
        </w:tc>
        <w:tc>
          <w:tcPr>
            <w:tcW w:w="1134" w:type="dxa"/>
            <w:gridSpan w:val="3"/>
            <w:tcBorders>
              <w:top w:val="single" w:sz="6" w:space="0" w:color="auto"/>
              <w:bottom w:val="single" w:sz="6" w:space="0" w:color="auto"/>
            </w:tcBorders>
            <w:shd w:val="clear" w:color="auto" w:fill="FFFFFF"/>
          </w:tcPr>
          <w:p w:rsidR="00000000" w:rsidRDefault="005D5A85">
            <w:pPr>
              <w:widowControl w:val="0"/>
              <w:autoSpaceDE w:val="0"/>
              <w:autoSpaceDN w:val="0"/>
              <w:adjustRightInd w:val="0"/>
              <w:rPr>
                <w:lang w:val="en-GB" w:eastAsia="en-GB"/>
              </w:rPr>
            </w:pPr>
          </w:p>
        </w:tc>
        <w:tc>
          <w:tcPr>
            <w:tcW w:w="1134" w:type="dxa"/>
            <w:gridSpan w:val="2"/>
            <w:tcBorders>
              <w:top w:val="single" w:sz="6" w:space="0" w:color="auto"/>
              <w:bottom w:val="single" w:sz="6" w:space="0" w:color="auto"/>
            </w:tcBorders>
            <w:shd w:val="clear" w:color="auto" w:fill="FFFFFF"/>
          </w:tcPr>
          <w:p w:rsidR="00000000" w:rsidRDefault="005D5A85">
            <w:pPr>
              <w:widowControl w:val="0"/>
              <w:autoSpaceDE w:val="0"/>
              <w:autoSpaceDN w:val="0"/>
              <w:adjustRightInd w:val="0"/>
              <w:rPr>
                <w:lang w:val="en-GB" w:eastAsia="en-GB"/>
              </w:rPr>
            </w:pPr>
          </w:p>
        </w:tc>
        <w:tc>
          <w:tcPr>
            <w:tcW w:w="1701" w:type="dxa"/>
            <w:gridSpan w:val="2"/>
            <w:tcBorders>
              <w:top w:val="single" w:sz="6" w:space="0" w:color="auto"/>
              <w:bottom w:val="single" w:sz="6" w:space="0" w:color="auto"/>
            </w:tcBorders>
            <w:shd w:val="clear" w:color="auto" w:fill="FFFFFF"/>
          </w:tcPr>
          <w:p w:rsidR="00000000" w:rsidRDefault="005D5A85">
            <w:pPr>
              <w:widowControl w:val="0"/>
              <w:autoSpaceDE w:val="0"/>
              <w:autoSpaceDN w:val="0"/>
              <w:adjustRightInd w:val="0"/>
              <w:rPr>
                <w:lang w:val="en-GB" w:eastAsia="en-GB"/>
              </w:rPr>
            </w:pPr>
          </w:p>
        </w:tc>
      </w:tr>
      <w:tr w:rsidR="00000000">
        <w:tblPrEx>
          <w:tblCellMar>
            <w:top w:w="0" w:type="dxa"/>
            <w:bottom w:w="0" w:type="dxa"/>
          </w:tblCellMar>
        </w:tblPrEx>
        <w:tc>
          <w:tcPr>
            <w:tcW w:w="2268" w:type="dxa"/>
            <w:shd w:val="clear" w:color="auto" w:fill="FFFFFF"/>
          </w:tcPr>
          <w:p w:rsidR="00000000" w:rsidRDefault="005D5A85">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NDS</w:t>
            </w:r>
          </w:p>
        </w:tc>
        <w:tc>
          <w:tcPr>
            <w:tcW w:w="1134" w:type="dxa"/>
            <w:shd w:val="clear" w:color="auto" w:fill="FFFFFF"/>
          </w:tcPr>
          <w:p w:rsidR="00000000" w:rsidRDefault="005D5A85">
            <w:pPr>
              <w:widowControl w:val="0"/>
              <w:autoSpaceDE w:val="0"/>
              <w:autoSpaceDN w:val="0"/>
              <w:adjustRightInd w:val="0"/>
              <w:rPr>
                <w:lang w:val="en-GB" w:eastAsia="en-GB"/>
              </w:rPr>
            </w:pPr>
            <w:r>
              <w:rPr>
                <w:rFonts w:ascii="Arial" w:hAnsi="Arial" w:cs="Arial"/>
                <w:color w:val="000000"/>
                <w:sz w:val="14"/>
                <w:szCs w:val="14"/>
                <w:lang w:val="en-GB" w:eastAsia="en-GB"/>
              </w:rPr>
              <w:t>POL</w:t>
            </w:r>
          </w:p>
        </w:tc>
        <w:tc>
          <w:tcPr>
            <w:tcW w:w="1134" w:type="dxa"/>
            <w:shd w:val="clear" w:color="auto" w:fill="FFFFFF"/>
          </w:tcPr>
          <w:p w:rsidR="00000000" w:rsidRDefault="005D5A85">
            <w:pPr>
              <w:widowControl w:val="0"/>
              <w:autoSpaceDE w:val="0"/>
              <w:autoSpaceDN w:val="0"/>
              <w:adjustRightInd w:val="0"/>
              <w:rPr>
                <w:lang w:val="en-GB" w:eastAsia="en-GB"/>
              </w:rPr>
            </w:pPr>
            <w:r>
              <w:rPr>
                <w:rFonts w:ascii="Arial" w:hAnsi="Arial" w:cs="Arial"/>
                <w:color w:val="000000"/>
                <w:sz w:val="14"/>
                <w:szCs w:val="14"/>
                <w:lang w:val="en-GB" w:eastAsia="en-GB"/>
              </w:rPr>
              <w:t xml:space="preserve">  10</w:t>
            </w:r>
          </w:p>
        </w:tc>
        <w:tc>
          <w:tcPr>
            <w:tcW w:w="1134" w:type="dxa"/>
            <w:shd w:val="clear" w:color="auto" w:fill="FFFFFF"/>
          </w:tcPr>
          <w:p w:rsidR="00000000" w:rsidRDefault="005D5A85">
            <w:pPr>
              <w:widowControl w:val="0"/>
              <w:autoSpaceDE w:val="0"/>
              <w:autoSpaceDN w:val="0"/>
              <w:adjustRightInd w:val="0"/>
              <w:rPr>
                <w:lang w:val="en-GB" w:eastAsia="en-GB"/>
              </w:rPr>
            </w:pPr>
          </w:p>
        </w:tc>
        <w:tc>
          <w:tcPr>
            <w:tcW w:w="1134" w:type="dxa"/>
            <w:gridSpan w:val="2"/>
            <w:shd w:val="clear" w:color="auto" w:fill="FFFFFF"/>
          </w:tcPr>
          <w:p w:rsidR="00000000" w:rsidRDefault="005D5A85">
            <w:pPr>
              <w:widowControl w:val="0"/>
              <w:autoSpaceDE w:val="0"/>
              <w:autoSpaceDN w:val="0"/>
              <w:adjustRightInd w:val="0"/>
              <w:rPr>
                <w:lang w:val="en-GB" w:eastAsia="en-GB"/>
              </w:rPr>
            </w:pPr>
          </w:p>
        </w:tc>
        <w:tc>
          <w:tcPr>
            <w:tcW w:w="1134" w:type="dxa"/>
            <w:gridSpan w:val="3"/>
            <w:shd w:val="clear" w:color="auto" w:fill="FFFFFF"/>
          </w:tcPr>
          <w:p w:rsidR="00000000" w:rsidRDefault="005D5A85">
            <w:pPr>
              <w:widowControl w:val="0"/>
              <w:autoSpaceDE w:val="0"/>
              <w:autoSpaceDN w:val="0"/>
              <w:adjustRightInd w:val="0"/>
              <w:rPr>
                <w:lang w:val="en-GB" w:eastAsia="en-GB"/>
              </w:rPr>
            </w:pPr>
          </w:p>
        </w:tc>
        <w:tc>
          <w:tcPr>
            <w:tcW w:w="1134" w:type="dxa"/>
            <w:gridSpan w:val="2"/>
            <w:shd w:val="clear" w:color="auto" w:fill="FFFFFF"/>
          </w:tcPr>
          <w:p w:rsidR="00000000" w:rsidRDefault="005D5A85">
            <w:pPr>
              <w:widowControl w:val="0"/>
              <w:autoSpaceDE w:val="0"/>
              <w:autoSpaceDN w:val="0"/>
              <w:adjustRightInd w:val="0"/>
              <w:rPr>
                <w:lang w:val="en-GB" w:eastAsia="en-GB"/>
              </w:rPr>
            </w:pPr>
          </w:p>
        </w:tc>
        <w:tc>
          <w:tcPr>
            <w:tcW w:w="1701" w:type="dxa"/>
            <w:gridSpan w:val="2"/>
            <w:shd w:val="clear" w:color="auto" w:fill="FFFFFF"/>
          </w:tcPr>
          <w:p w:rsidR="00000000" w:rsidRDefault="005D5A85">
            <w:pPr>
              <w:widowControl w:val="0"/>
              <w:autoSpaceDE w:val="0"/>
              <w:autoSpaceDN w:val="0"/>
              <w:adjustRightInd w:val="0"/>
              <w:rPr>
                <w:lang w:val="en-GB" w:eastAsia="en-GB"/>
              </w:rPr>
            </w:pPr>
          </w:p>
        </w:tc>
      </w:tr>
      <w:tr w:rsidR="00000000">
        <w:tblPrEx>
          <w:tblCellMar>
            <w:top w:w="0" w:type="dxa"/>
            <w:bottom w:w="0" w:type="dxa"/>
          </w:tblCellMar>
        </w:tblPrEx>
        <w:tc>
          <w:tcPr>
            <w:tcW w:w="5670" w:type="dxa"/>
            <w:gridSpan w:val="4"/>
            <w:tcBorders>
              <w:top w:val="single" w:sz="6" w:space="0" w:color="auto"/>
              <w:bottom w:val="single" w:sz="6" w:space="0" w:color="auto"/>
            </w:tcBorders>
            <w:shd w:val="clear" w:color="auto" w:fill="D3D3D3"/>
          </w:tcPr>
          <w:p w:rsidR="00000000" w:rsidRDefault="005D5A85">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Predicted no-effect concentration - PNEC</w:t>
            </w:r>
          </w:p>
        </w:tc>
        <w:tc>
          <w:tcPr>
            <w:tcW w:w="1701" w:type="dxa"/>
            <w:gridSpan w:val="3"/>
            <w:tcBorders>
              <w:top w:val="single" w:sz="6" w:space="0" w:color="auto"/>
              <w:bottom w:val="single" w:sz="6" w:space="0" w:color="auto"/>
            </w:tcBorders>
            <w:shd w:val="clear" w:color="auto" w:fill="D3D3D3"/>
          </w:tcPr>
          <w:p w:rsidR="00000000" w:rsidRDefault="005D5A85">
            <w:pPr>
              <w:widowControl w:val="0"/>
              <w:autoSpaceDE w:val="0"/>
              <w:autoSpaceDN w:val="0"/>
              <w:adjustRightInd w:val="0"/>
              <w:rPr>
                <w:lang w:val="en-GB" w:eastAsia="en-GB"/>
              </w:rPr>
            </w:pPr>
          </w:p>
        </w:tc>
        <w:tc>
          <w:tcPr>
            <w:tcW w:w="1701" w:type="dxa"/>
            <w:gridSpan w:val="4"/>
            <w:tcBorders>
              <w:top w:val="single" w:sz="6" w:space="0" w:color="auto"/>
              <w:bottom w:val="single" w:sz="6" w:space="0" w:color="auto"/>
            </w:tcBorders>
            <w:shd w:val="clear" w:color="auto" w:fill="D3D3D3"/>
          </w:tcPr>
          <w:p w:rsidR="00000000" w:rsidRDefault="005D5A85">
            <w:pPr>
              <w:widowControl w:val="0"/>
              <w:autoSpaceDE w:val="0"/>
              <w:autoSpaceDN w:val="0"/>
              <w:adjustRightInd w:val="0"/>
              <w:rPr>
                <w:lang w:val="en-GB" w:eastAsia="en-GB"/>
              </w:rPr>
            </w:pPr>
          </w:p>
        </w:tc>
        <w:tc>
          <w:tcPr>
            <w:tcW w:w="1701" w:type="dxa"/>
            <w:gridSpan w:val="2"/>
            <w:tcBorders>
              <w:top w:val="single" w:sz="6" w:space="0" w:color="auto"/>
              <w:bottom w:val="single" w:sz="6" w:space="0" w:color="auto"/>
            </w:tcBorders>
            <w:shd w:val="clear" w:color="auto" w:fill="D3D3D3"/>
          </w:tcPr>
          <w:p w:rsidR="00000000" w:rsidRDefault="005D5A85">
            <w:pPr>
              <w:widowControl w:val="0"/>
              <w:autoSpaceDE w:val="0"/>
              <w:autoSpaceDN w:val="0"/>
              <w:adjustRightInd w:val="0"/>
              <w:rPr>
                <w:lang w:val="en-GB" w:eastAsia="en-GB"/>
              </w:rPr>
            </w:pPr>
          </w:p>
        </w:tc>
      </w:tr>
      <w:tr w:rsidR="00000000">
        <w:tblPrEx>
          <w:tblCellMar>
            <w:top w:w="0" w:type="dxa"/>
            <w:bottom w:w="0" w:type="dxa"/>
          </w:tblCellMar>
        </w:tblPrEx>
        <w:tc>
          <w:tcPr>
            <w:tcW w:w="5670" w:type="dxa"/>
            <w:gridSpan w:val="4"/>
            <w:shd w:val="clear" w:color="auto" w:fill="FFFFFF"/>
          </w:tcPr>
          <w:p w:rsidR="00000000" w:rsidRDefault="005D5A85">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Normal value of STP microorganisms</w:t>
            </w:r>
          </w:p>
        </w:tc>
        <w:tc>
          <w:tcPr>
            <w:tcW w:w="1701" w:type="dxa"/>
            <w:gridSpan w:val="3"/>
            <w:shd w:val="clear" w:color="auto" w:fill="FFFFFF"/>
          </w:tcPr>
          <w:p w:rsidR="00000000" w:rsidRDefault="005D5A85">
            <w:pPr>
              <w:widowControl w:val="0"/>
              <w:autoSpaceDE w:val="0"/>
              <w:autoSpaceDN w:val="0"/>
              <w:adjustRightInd w:val="0"/>
              <w:rPr>
                <w:lang w:val="en-GB" w:eastAsia="en-GB"/>
              </w:rPr>
            </w:pPr>
            <w:r>
              <w:rPr>
                <w:rFonts w:ascii="Arial" w:hAnsi="Arial" w:cs="Arial"/>
                <w:color w:val="000000"/>
                <w:sz w:val="14"/>
                <w:szCs w:val="14"/>
                <w:lang w:val="en-GB" w:eastAsia="en-GB"/>
              </w:rPr>
              <w:t>100</w:t>
            </w:r>
          </w:p>
        </w:tc>
        <w:tc>
          <w:tcPr>
            <w:tcW w:w="1701" w:type="dxa"/>
            <w:gridSpan w:val="4"/>
            <w:shd w:val="clear" w:color="auto" w:fill="FFFFFF"/>
          </w:tcPr>
          <w:p w:rsidR="00000000" w:rsidRDefault="005D5A85">
            <w:pPr>
              <w:widowControl w:val="0"/>
              <w:autoSpaceDE w:val="0"/>
              <w:autoSpaceDN w:val="0"/>
              <w:adjustRightInd w:val="0"/>
              <w:rPr>
                <w:lang w:val="en-GB" w:eastAsia="en-GB"/>
              </w:rPr>
            </w:pPr>
            <w:r>
              <w:rPr>
                <w:rFonts w:ascii="Arial" w:hAnsi="Arial" w:cs="Arial"/>
                <w:color w:val="000000"/>
                <w:sz w:val="14"/>
                <w:szCs w:val="14"/>
                <w:lang w:val="en-GB" w:eastAsia="en-GB"/>
              </w:rPr>
              <w:t>mg/l</w:t>
            </w:r>
          </w:p>
        </w:tc>
        <w:tc>
          <w:tcPr>
            <w:tcW w:w="1701" w:type="dxa"/>
            <w:gridSpan w:val="2"/>
            <w:shd w:val="clear" w:color="auto" w:fill="FFFFFF"/>
          </w:tcPr>
          <w:p w:rsidR="00000000" w:rsidRDefault="005D5A85">
            <w:pPr>
              <w:widowControl w:val="0"/>
              <w:autoSpaceDE w:val="0"/>
              <w:autoSpaceDN w:val="0"/>
              <w:adjustRightInd w:val="0"/>
              <w:rPr>
                <w:lang w:val="en-GB" w:eastAsia="en-GB"/>
              </w:rPr>
            </w:pPr>
          </w:p>
        </w:tc>
      </w:tr>
      <w:tr w:rsidR="00000000">
        <w:tblPrEx>
          <w:tblCellMar>
            <w:top w:w="0" w:type="dxa"/>
            <w:bottom w:w="0" w:type="dxa"/>
          </w:tblCellMar>
        </w:tblPrEx>
        <w:tc>
          <w:tcPr>
            <w:tcW w:w="10773" w:type="dxa"/>
            <w:gridSpan w:val="13"/>
            <w:shd w:val="clear" w:color="auto" w:fill="D3D3D3"/>
          </w:tcPr>
          <w:p w:rsidR="00000000" w:rsidRDefault="005D5A85">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Health - Derived no-effect level - DNEL / DMEL</w:t>
            </w:r>
          </w:p>
        </w:tc>
      </w:tr>
      <w:tr w:rsidR="00000000">
        <w:tblPrEx>
          <w:tblCellMar>
            <w:top w:w="0" w:type="dxa"/>
            <w:bottom w:w="0" w:type="dxa"/>
          </w:tblCellMar>
        </w:tblPrEx>
        <w:tc>
          <w:tcPr>
            <w:tcW w:w="2268" w:type="dxa"/>
            <w:shd w:val="clear" w:color="auto" w:fill="D3D3D3"/>
          </w:tcPr>
          <w:p w:rsidR="00000000" w:rsidRDefault="005D5A85">
            <w:pPr>
              <w:widowControl w:val="0"/>
              <w:autoSpaceDE w:val="0"/>
              <w:autoSpaceDN w:val="0"/>
              <w:adjustRightInd w:val="0"/>
              <w:jc w:val="both"/>
              <w:rPr>
                <w:lang w:val="en-GB" w:eastAsia="en-GB"/>
              </w:rPr>
            </w:pPr>
            <w:r>
              <w:rPr>
                <w:lang w:val="en-GB" w:eastAsia="en-GB"/>
              </w:rPr>
              <w:t xml:space="preserve"> </w:t>
            </w:r>
          </w:p>
        </w:tc>
        <w:tc>
          <w:tcPr>
            <w:tcW w:w="1134" w:type="dxa"/>
            <w:shd w:val="clear" w:color="auto" w:fill="D3D3D3"/>
          </w:tcPr>
          <w:p w:rsidR="00000000" w:rsidRDefault="005D5A85">
            <w:pPr>
              <w:widowControl w:val="0"/>
              <w:autoSpaceDE w:val="0"/>
              <w:autoSpaceDN w:val="0"/>
              <w:adjustRightInd w:val="0"/>
              <w:rPr>
                <w:lang w:val="en-GB" w:eastAsia="en-GB"/>
              </w:rPr>
            </w:pPr>
            <w:r>
              <w:rPr>
                <w:rFonts w:ascii="Arial" w:hAnsi="Arial" w:cs="Arial"/>
                <w:color w:val="000000"/>
                <w:sz w:val="14"/>
                <w:szCs w:val="14"/>
                <w:lang w:val="en-GB" w:eastAsia="en-GB"/>
              </w:rPr>
              <w:t>Effects on consumers</w:t>
            </w:r>
          </w:p>
        </w:tc>
        <w:tc>
          <w:tcPr>
            <w:tcW w:w="1134" w:type="dxa"/>
            <w:shd w:val="clear" w:color="auto" w:fill="D3D3D3"/>
          </w:tcPr>
          <w:p w:rsidR="00000000" w:rsidRDefault="005D5A85">
            <w:pPr>
              <w:widowControl w:val="0"/>
              <w:autoSpaceDE w:val="0"/>
              <w:autoSpaceDN w:val="0"/>
              <w:adjustRightInd w:val="0"/>
              <w:rPr>
                <w:lang w:val="en-GB" w:eastAsia="en-GB"/>
              </w:rPr>
            </w:pPr>
          </w:p>
        </w:tc>
        <w:tc>
          <w:tcPr>
            <w:tcW w:w="1134" w:type="dxa"/>
            <w:shd w:val="clear" w:color="auto" w:fill="D3D3D3"/>
          </w:tcPr>
          <w:p w:rsidR="00000000" w:rsidRDefault="005D5A85">
            <w:pPr>
              <w:widowControl w:val="0"/>
              <w:autoSpaceDE w:val="0"/>
              <w:autoSpaceDN w:val="0"/>
              <w:adjustRightInd w:val="0"/>
              <w:rPr>
                <w:lang w:val="en-GB" w:eastAsia="en-GB"/>
              </w:rPr>
            </w:pPr>
          </w:p>
        </w:tc>
        <w:tc>
          <w:tcPr>
            <w:tcW w:w="1020" w:type="dxa"/>
            <w:shd w:val="clear" w:color="auto" w:fill="D3D3D3"/>
          </w:tcPr>
          <w:p w:rsidR="00000000" w:rsidRDefault="005D5A85">
            <w:pPr>
              <w:widowControl w:val="0"/>
              <w:autoSpaceDE w:val="0"/>
              <w:autoSpaceDN w:val="0"/>
              <w:adjustRightInd w:val="0"/>
              <w:rPr>
                <w:lang w:val="en-GB" w:eastAsia="en-GB"/>
              </w:rPr>
            </w:pPr>
          </w:p>
        </w:tc>
        <w:tc>
          <w:tcPr>
            <w:tcW w:w="1020" w:type="dxa"/>
            <w:gridSpan w:val="3"/>
            <w:shd w:val="clear" w:color="auto" w:fill="D3D3D3"/>
          </w:tcPr>
          <w:p w:rsidR="00000000" w:rsidRDefault="005D5A85">
            <w:pPr>
              <w:widowControl w:val="0"/>
              <w:autoSpaceDE w:val="0"/>
              <w:autoSpaceDN w:val="0"/>
              <w:adjustRightInd w:val="0"/>
              <w:rPr>
                <w:lang w:val="en-GB" w:eastAsia="en-GB"/>
              </w:rPr>
            </w:pPr>
            <w:r>
              <w:rPr>
                <w:rFonts w:ascii="Arial" w:hAnsi="Arial" w:cs="Arial"/>
                <w:color w:val="000000"/>
                <w:sz w:val="14"/>
                <w:szCs w:val="14"/>
                <w:lang w:val="en-GB" w:eastAsia="en-GB"/>
              </w:rPr>
              <w:t>Effects on workers</w:t>
            </w:r>
          </w:p>
        </w:tc>
        <w:tc>
          <w:tcPr>
            <w:tcW w:w="1020" w:type="dxa"/>
            <w:gridSpan w:val="2"/>
            <w:shd w:val="clear" w:color="auto" w:fill="D3D3D3"/>
          </w:tcPr>
          <w:p w:rsidR="00000000" w:rsidRDefault="005D5A85">
            <w:pPr>
              <w:widowControl w:val="0"/>
              <w:autoSpaceDE w:val="0"/>
              <w:autoSpaceDN w:val="0"/>
              <w:adjustRightInd w:val="0"/>
              <w:rPr>
                <w:lang w:val="en-GB" w:eastAsia="en-GB"/>
              </w:rPr>
            </w:pPr>
          </w:p>
        </w:tc>
        <w:tc>
          <w:tcPr>
            <w:tcW w:w="1020" w:type="dxa"/>
            <w:gridSpan w:val="2"/>
            <w:shd w:val="clear" w:color="auto" w:fill="D3D3D3"/>
          </w:tcPr>
          <w:p w:rsidR="00000000" w:rsidRDefault="005D5A85">
            <w:pPr>
              <w:widowControl w:val="0"/>
              <w:autoSpaceDE w:val="0"/>
              <w:autoSpaceDN w:val="0"/>
              <w:adjustRightInd w:val="0"/>
              <w:rPr>
                <w:lang w:val="en-GB" w:eastAsia="en-GB"/>
              </w:rPr>
            </w:pPr>
          </w:p>
        </w:tc>
        <w:tc>
          <w:tcPr>
            <w:tcW w:w="1020" w:type="dxa"/>
            <w:shd w:val="clear" w:color="auto" w:fill="D3D3D3"/>
          </w:tcPr>
          <w:p w:rsidR="00000000" w:rsidRDefault="005D5A85">
            <w:pPr>
              <w:widowControl w:val="0"/>
              <w:autoSpaceDE w:val="0"/>
              <w:autoSpaceDN w:val="0"/>
              <w:adjustRightInd w:val="0"/>
              <w:rPr>
                <w:lang w:val="en-GB" w:eastAsia="en-GB"/>
              </w:rPr>
            </w:pP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D3D3D3"/>
          </w:tcPr>
          <w:p w:rsidR="00000000" w:rsidRDefault="005D5A85">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Route of exposure</w:t>
            </w:r>
          </w:p>
        </w:tc>
        <w:tc>
          <w:tcPr>
            <w:tcW w:w="1134" w:type="dxa"/>
            <w:tcBorders>
              <w:top w:val="single" w:sz="6" w:space="0" w:color="auto"/>
              <w:bottom w:val="single" w:sz="6" w:space="0" w:color="auto"/>
            </w:tcBorders>
            <w:shd w:val="clear" w:color="auto" w:fill="D3D3D3"/>
          </w:tcPr>
          <w:p w:rsidR="00000000" w:rsidRDefault="005D5A85">
            <w:pPr>
              <w:widowControl w:val="0"/>
              <w:autoSpaceDE w:val="0"/>
              <w:autoSpaceDN w:val="0"/>
              <w:adjustRightInd w:val="0"/>
              <w:rPr>
                <w:lang w:val="en-GB" w:eastAsia="en-GB"/>
              </w:rPr>
            </w:pPr>
            <w:r>
              <w:rPr>
                <w:rFonts w:ascii="Arial" w:hAnsi="Arial" w:cs="Arial"/>
                <w:color w:val="000000"/>
                <w:sz w:val="14"/>
                <w:szCs w:val="14"/>
                <w:lang w:val="en-GB" w:eastAsia="en-GB"/>
              </w:rPr>
              <w:t>Acute local</w:t>
            </w:r>
          </w:p>
        </w:tc>
        <w:tc>
          <w:tcPr>
            <w:tcW w:w="1134" w:type="dxa"/>
            <w:tcBorders>
              <w:top w:val="single" w:sz="6" w:space="0" w:color="auto"/>
              <w:bottom w:val="single" w:sz="6" w:space="0" w:color="auto"/>
            </w:tcBorders>
            <w:shd w:val="clear" w:color="auto" w:fill="D3D3D3"/>
          </w:tcPr>
          <w:p w:rsidR="00000000" w:rsidRDefault="005D5A85">
            <w:pPr>
              <w:widowControl w:val="0"/>
              <w:autoSpaceDE w:val="0"/>
              <w:autoSpaceDN w:val="0"/>
              <w:adjustRightInd w:val="0"/>
              <w:rPr>
                <w:lang w:val="en-GB" w:eastAsia="en-GB"/>
              </w:rPr>
            </w:pPr>
            <w:r>
              <w:rPr>
                <w:rFonts w:ascii="Arial" w:hAnsi="Arial" w:cs="Arial"/>
                <w:color w:val="000000"/>
                <w:sz w:val="14"/>
                <w:szCs w:val="14"/>
                <w:lang w:val="en-GB" w:eastAsia="en-GB"/>
              </w:rPr>
              <w:t>Acute systemic</w:t>
            </w:r>
          </w:p>
        </w:tc>
        <w:tc>
          <w:tcPr>
            <w:tcW w:w="1134" w:type="dxa"/>
            <w:tcBorders>
              <w:top w:val="single" w:sz="6" w:space="0" w:color="auto"/>
              <w:bottom w:val="single" w:sz="6" w:space="0" w:color="auto"/>
            </w:tcBorders>
            <w:shd w:val="clear" w:color="auto" w:fill="D3D3D3"/>
          </w:tcPr>
          <w:p w:rsidR="00000000" w:rsidRDefault="005D5A85">
            <w:pPr>
              <w:widowControl w:val="0"/>
              <w:autoSpaceDE w:val="0"/>
              <w:autoSpaceDN w:val="0"/>
              <w:adjustRightInd w:val="0"/>
              <w:rPr>
                <w:lang w:val="en-GB" w:eastAsia="en-GB"/>
              </w:rPr>
            </w:pPr>
            <w:r>
              <w:rPr>
                <w:rFonts w:ascii="Arial" w:hAnsi="Arial" w:cs="Arial"/>
                <w:color w:val="000000"/>
                <w:sz w:val="14"/>
                <w:szCs w:val="14"/>
                <w:lang w:val="en-GB" w:eastAsia="en-GB"/>
              </w:rPr>
              <w:t>Chronic local</w:t>
            </w:r>
          </w:p>
        </w:tc>
        <w:tc>
          <w:tcPr>
            <w:tcW w:w="1020" w:type="dxa"/>
            <w:tcBorders>
              <w:top w:val="single" w:sz="6" w:space="0" w:color="auto"/>
              <w:bottom w:val="single" w:sz="6" w:space="0" w:color="auto"/>
            </w:tcBorders>
            <w:shd w:val="clear" w:color="auto" w:fill="D3D3D3"/>
          </w:tcPr>
          <w:p w:rsidR="00000000" w:rsidRDefault="005D5A85">
            <w:pPr>
              <w:widowControl w:val="0"/>
              <w:autoSpaceDE w:val="0"/>
              <w:autoSpaceDN w:val="0"/>
              <w:adjustRightInd w:val="0"/>
              <w:rPr>
                <w:lang w:val="en-GB" w:eastAsia="en-GB"/>
              </w:rPr>
            </w:pPr>
            <w:r>
              <w:rPr>
                <w:rFonts w:ascii="Arial" w:hAnsi="Arial" w:cs="Arial"/>
                <w:color w:val="000000"/>
                <w:sz w:val="14"/>
                <w:szCs w:val="14"/>
                <w:lang w:val="en-GB" w:eastAsia="en-GB"/>
              </w:rPr>
              <w:t>Chronic systemic</w:t>
            </w:r>
          </w:p>
        </w:tc>
        <w:tc>
          <w:tcPr>
            <w:tcW w:w="1020" w:type="dxa"/>
            <w:gridSpan w:val="3"/>
            <w:tcBorders>
              <w:top w:val="single" w:sz="6" w:space="0" w:color="auto"/>
              <w:bottom w:val="single" w:sz="6" w:space="0" w:color="auto"/>
            </w:tcBorders>
            <w:shd w:val="clear" w:color="auto" w:fill="D3D3D3"/>
          </w:tcPr>
          <w:p w:rsidR="00000000" w:rsidRDefault="005D5A85">
            <w:pPr>
              <w:widowControl w:val="0"/>
              <w:autoSpaceDE w:val="0"/>
              <w:autoSpaceDN w:val="0"/>
              <w:adjustRightInd w:val="0"/>
              <w:rPr>
                <w:lang w:val="en-GB" w:eastAsia="en-GB"/>
              </w:rPr>
            </w:pPr>
            <w:r>
              <w:rPr>
                <w:rFonts w:ascii="Arial" w:hAnsi="Arial" w:cs="Arial"/>
                <w:color w:val="000000"/>
                <w:sz w:val="14"/>
                <w:szCs w:val="14"/>
                <w:lang w:val="en-GB" w:eastAsia="en-GB"/>
              </w:rPr>
              <w:t>Chronic local</w:t>
            </w:r>
          </w:p>
        </w:tc>
        <w:tc>
          <w:tcPr>
            <w:tcW w:w="1020" w:type="dxa"/>
            <w:gridSpan w:val="2"/>
            <w:tcBorders>
              <w:top w:val="single" w:sz="6" w:space="0" w:color="auto"/>
              <w:bottom w:val="single" w:sz="6" w:space="0" w:color="auto"/>
            </w:tcBorders>
            <w:shd w:val="clear" w:color="auto" w:fill="D3D3D3"/>
          </w:tcPr>
          <w:p w:rsidR="00000000" w:rsidRDefault="005D5A85">
            <w:pPr>
              <w:widowControl w:val="0"/>
              <w:autoSpaceDE w:val="0"/>
              <w:autoSpaceDN w:val="0"/>
              <w:adjustRightInd w:val="0"/>
              <w:rPr>
                <w:lang w:val="en-GB" w:eastAsia="en-GB"/>
              </w:rPr>
            </w:pPr>
            <w:r>
              <w:rPr>
                <w:rFonts w:ascii="Arial" w:hAnsi="Arial" w:cs="Arial"/>
                <w:color w:val="000000"/>
                <w:sz w:val="14"/>
                <w:szCs w:val="14"/>
                <w:lang w:val="en-GB" w:eastAsia="en-GB"/>
              </w:rPr>
              <w:t>Acute local</w:t>
            </w:r>
          </w:p>
        </w:tc>
        <w:tc>
          <w:tcPr>
            <w:tcW w:w="1020" w:type="dxa"/>
            <w:gridSpan w:val="2"/>
            <w:tcBorders>
              <w:top w:val="single" w:sz="6" w:space="0" w:color="auto"/>
              <w:bottom w:val="single" w:sz="6" w:space="0" w:color="auto"/>
            </w:tcBorders>
            <w:shd w:val="clear" w:color="auto" w:fill="D3D3D3"/>
          </w:tcPr>
          <w:p w:rsidR="00000000" w:rsidRDefault="005D5A85">
            <w:pPr>
              <w:widowControl w:val="0"/>
              <w:autoSpaceDE w:val="0"/>
              <w:autoSpaceDN w:val="0"/>
              <w:adjustRightInd w:val="0"/>
              <w:rPr>
                <w:lang w:val="en-GB" w:eastAsia="en-GB"/>
              </w:rPr>
            </w:pPr>
            <w:r>
              <w:rPr>
                <w:rFonts w:ascii="Arial" w:hAnsi="Arial" w:cs="Arial"/>
                <w:color w:val="000000"/>
                <w:sz w:val="14"/>
                <w:szCs w:val="14"/>
                <w:lang w:val="en-GB" w:eastAsia="en-GB"/>
              </w:rPr>
              <w:t>Acute systemic</w:t>
            </w:r>
          </w:p>
        </w:tc>
        <w:tc>
          <w:tcPr>
            <w:tcW w:w="1020" w:type="dxa"/>
            <w:tcBorders>
              <w:top w:val="single" w:sz="6" w:space="0" w:color="auto"/>
              <w:bottom w:val="single" w:sz="6" w:space="0" w:color="auto"/>
            </w:tcBorders>
            <w:shd w:val="clear" w:color="auto" w:fill="D3D3D3"/>
          </w:tcPr>
          <w:p w:rsidR="00000000" w:rsidRDefault="005D5A85">
            <w:pPr>
              <w:widowControl w:val="0"/>
              <w:autoSpaceDE w:val="0"/>
              <w:autoSpaceDN w:val="0"/>
              <w:adjustRightInd w:val="0"/>
              <w:rPr>
                <w:lang w:val="en-GB" w:eastAsia="en-GB"/>
              </w:rPr>
            </w:pPr>
            <w:r>
              <w:rPr>
                <w:rFonts w:ascii="Arial" w:hAnsi="Arial" w:cs="Arial"/>
                <w:color w:val="000000"/>
                <w:sz w:val="14"/>
                <w:szCs w:val="14"/>
                <w:lang w:val="en-GB" w:eastAsia="en-GB"/>
              </w:rPr>
              <w:t>Chronic systemic</w:t>
            </w: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FFFFFF"/>
          </w:tcPr>
          <w:p w:rsidR="00000000" w:rsidRDefault="005D5A85">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Oral</w:t>
            </w:r>
          </w:p>
        </w:tc>
        <w:tc>
          <w:tcPr>
            <w:tcW w:w="1134" w:type="dxa"/>
            <w:tcBorders>
              <w:top w:val="single" w:sz="6" w:space="0" w:color="auto"/>
              <w:bottom w:val="single" w:sz="6" w:space="0" w:color="auto"/>
            </w:tcBorders>
            <w:shd w:val="clear" w:color="auto" w:fill="FFFFFF"/>
          </w:tcPr>
          <w:p w:rsidR="00000000" w:rsidRDefault="005D5A85">
            <w:pPr>
              <w:widowControl w:val="0"/>
              <w:autoSpaceDE w:val="0"/>
              <w:autoSpaceDN w:val="0"/>
              <w:adjustRightInd w:val="0"/>
              <w:rPr>
                <w:lang w:val="en-GB" w:eastAsia="en-GB"/>
              </w:rPr>
            </w:pPr>
          </w:p>
        </w:tc>
        <w:tc>
          <w:tcPr>
            <w:tcW w:w="1134" w:type="dxa"/>
            <w:tcBorders>
              <w:top w:val="single" w:sz="6" w:space="0" w:color="auto"/>
              <w:bottom w:val="single" w:sz="6" w:space="0" w:color="auto"/>
            </w:tcBorders>
            <w:shd w:val="clear" w:color="auto" w:fill="FFFFFF"/>
          </w:tcPr>
          <w:p w:rsidR="00000000" w:rsidRDefault="005D5A85">
            <w:pPr>
              <w:widowControl w:val="0"/>
              <w:autoSpaceDE w:val="0"/>
              <w:autoSpaceDN w:val="0"/>
              <w:adjustRightInd w:val="0"/>
              <w:rPr>
                <w:lang w:val="en-GB" w:eastAsia="en-GB"/>
              </w:rPr>
            </w:pPr>
            <w:r>
              <w:rPr>
                <w:rFonts w:ascii="Arial" w:hAnsi="Arial" w:cs="Arial"/>
                <w:color w:val="000000"/>
                <w:sz w:val="14"/>
                <w:szCs w:val="14"/>
                <w:lang w:val="en-GB" w:eastAsia="en-GB"/>
              </w:rPr>
              <w:t>6,1 mg/kg bw/d</w:t>
            </w:r>
          </w:p>
        </w:tc>
        <w:tc>
          <w:tcPr>
            <w:tcW w:w="1134" w:type="dxa"/>
            <w:tcBorders>
              <w:top w:val="single" w:sz="6" w:space="0" w:color="auto"/>
              <w:bottom w:val="single" w:sz="6" w:space="0" w:color="auto"/>
            </w:tcBorders>
            <w:shd w:val="clear" w:color="auto" w:fill="FFFFFF"/>
          </w:tcPr>
          <w:p w:rsidR="00000000" w:rsidRDefault="005D5A85">
            <w:pPr>
              <w:widowControl w:val="0"/>
              <w:autoSpaceDE w:val="0"/>
              <w:autoSpaceDN w:val="0"/>
              <w:adjustRightInd w:val="0"/>
              <w:rPr>
                <w:lang w:val="en-GB" w:eastAsia="en-GB"/>
              </w:rPr>
            </w:pPr>
          </w:p>
        </w:tc>
        <w:tc>
          <w:tcPr>
            <w:tcW w:w="1020" w:type="dxa"/>
            <w:tcBorders>
              <w:top w:val="single" w:sz="6" w:space="0" w:color="auto"/>
              <w:bottom w:val="single" w:sz="6" w:space="0" w:color="auto"/>
            </w:tcBorders>
            <w:shd w:val="clear" w:color="auto" w:fill="FFFFFF"/>
          </w:tcPr>
          <w:p w:rsidR="00000000" w:rsidRDefault="005D5A85">
            <w:pPr>
              <w:widowControl w:val="0"/>
              <w:autoSpaceDE w:val="0"/>
              <w:autoSpaceDN w:val="0"/>
              <w:adjustRightInd w:val="0"/>
              <w:rPr>
                <w:lang w:val="en-GB" w:eastAsia="en-GB"/>
              </w:rPr>
            </w:pPr>
            <w:r>
              <w:rPr>
                <w:rFonts w:ascii="Arial" w:hAnsi="Arial" w:cs="Arial"/>
                <w:color w:val="000000"/>
                <w:sz w:val="14"/>
                <w:szCs w:val="14"/>
                <w:lang w:val="en-GB" w:eastAsia="en-GB"/>
              </w:rPr>
              <w:t>6,1 mg/kg bw/d</w:t>
            </w:r>
          </w:p>
        </w:tc>
        <w:tc>
          <w:tcPr>
            <w:tcW w:w="1020" w:type="dxa"/>
            <w:gridSpan w:val="3"/>
            <w:tcBorders>
              <w:top w:val="single" w:sz="6" w:space="0" w:color="auto"/>
              <w:bottom w:val="single" w:sz="6" w:space="0" w:color="auto"/>
            </w:tcBorders>
            <w:shd w:val="clear" w:color="auto" w:fill="FFFFFF"/>
          </w:tcPr>
          <w:p w:rsidR="00000000" w:rsidRDefault="005D5A85">
            <w:pPr>
              <w:widowControl w:val="0"/>
              <w:autoSpaceDE w:val="0"/>
              <w:autoSpaceDN w:val="0"/>
              <w:adjustRightInd w:val="0"/>
              <w:rPr>
                <w:lang w:val="en-GB" w:eastAsia="en-GB"/>
              </w:rPr>
            </w:pPr>
          </w:p>
        </w:tc>
        <w:tc>
          <w:tcPr>
            <w:tcW w:w="1020" w:type="dxa"/>
            <w:gridSpan w:val="2"/>
            <w:tcBorders>
              <w:top w:val="single" w:sz="6" w:space="0" w:color="auto"/>
              <w:bottom w:val="single" w:sz="6" w:space="0" w:color="auto"/>
            </w:tcBorders>
            <w:shd w:val="clear" w:color="auto" w:fill="FFFFFF"/>
          </w:tcPr>
          <w:p w:rsidR="00000000" w:rsidRDefault="005D5A85">
            <w:pPr>
              <w:widowControl w:val="0"/>
              <w:autoSpaceDE w:val="0"/>
              <w:autoSpaceDN w:val="0"/>
              <w:adjustRightInd w:val="0"/>
              <w:rPr>
                <w:lang w:val="en-GB" w:eastAsia="en-GB"/>
              </w:rPr>
            </w:pPr>
          </w:p>
        </w:tc>
        <w:tc>
          <w:tcPr>
            <w:tcW w:w="1020" w:type="dxa"/>
            <w:gridSpan w:val="2"/>
            <w:tcBorders>
              <w:top w:val="single" w:sz="6" w:space="0" w:color="auto"/>
              <w:bottom w:val="single" w:sz="6" w:space="0" w:color="auto"/>
            </w:tcBorders>
            <w:shd w:val="clear" w:color="auto" w:fill="FFFFFF"/>
          </w:tcPr>
          <w:p w:rsidR="00000000" w:rsidRDefault="005D5A85">
            <w:pPr>
              <w:widowControl w:val="0"/>
              <w:autoSpaceDE w:val="0"/>
              <w:autoSpaceDN w:val="0"/>
              <w:adjustRightInd w:val="0"/>
              <w:rPr>
                <w:lang w:val="en-GB" w:eastAsia="en-GB"/>
              </w:rPr>
            </w:pPr>
          </w:p>
        </w:tc>
        <w:tc>
          <w:tcPr>
            <w:tcW w:w="1020" w:type="dxa"/>
            <w:tcBorders>
              <w:top w:val="single" w:sz="6" w:space="0" w:color="auto"/>
              <w:bottom w:val="single" w:sz="6" w:space="0" w:color="auto"/>
            </w:tcBorders>
            <w:shd w:val="clear" w:color="auto" w:fill="FFFFFF"/>
          </w:tcPr>
          <w:p w:rsidR="00000000" w:rsidRDefault="005D5A85">
            <w:pPr>
              <w:widowControl w:val="0"/>
              <w:autoSpaceDE w:val="0"/>
              <w:autoSpaceDN w:val="0"/>
              <w:adjustRightInd w:val="0"/>
              <w:rPr>
                <w:lang w:val="en-GB" w:eastAsia="en-GB"/>
              </w:rPr>
            </w:pPr>
          </w:p>
        </w:tc>
      </w:tr>
      <w:tr w:rsidR="00000000">
        <w:tblPrEx>
          <w:tblCellMar>
            <w:top w:w="0" w:type="dxa"/>
            <w:bottom w:w="0" w:type="dxa"/>
          </w:tblCellMar>
        </w:tblPrEx>
        <w:tc>
          <w:tcPr>
            <w:tcW w:w="2268" w:type="dxa"/>
            <w:shd w:val="clear" w:color="auto" w:fill="FFFFFF"/>
          </w:tcPr>
          <w:p w:rsidR="00000000" w:rsidRDefault="005D5A85">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Inhalation</w:t>
            </w:r>
          </w:p>
        </w:tc>
        <w:tc>
          <w:tcPr>
            <w:tcW w:w="1134" w:type="dxa"/>
            <w:shd w:val="clear" w:color="auto" w:fill="FFFFFF"/>
          </w:tcPr>
          <w:p w:rsidR="00000000" w:rsidRDefault="005D5A85">
            <w:pPr>
              <w:widowControl w:val="0"/>
              <w:autoSpaceDE w:val="0"/>
              <w:autoSpaceDN w:val="0"/>
              <w:adjustRightInd w:val="0"/>
              <w:rPr>
                <w:lang w:val="en-GB" w:eastAsia="en-GB"/>
              </w:rPr>
            </w:pPr>
          </w:p>
        </w:tc>
        <w:tc>
          <w:tcPr>
            <w:tcW w:w="1134" w:type="dxa"/>
            <w:shd w:val="clear" w:color="auto" w:fill="FFFFFF"/>
          </w:tcPr>
          <w:p w:rsidR="00000000" w:rsidRDefault="005D5A85">
            <w:pPr>
              <w:widowControl w:val="0"/>
              <w:autoSpaceDE w:val="0"/>
              <w:autoSpaceDN w:val="0"/>
              <w:adjustRightInd w:val="0"/>
              <w:rPr>
                <w:lang w:val="en-GB" w:eastAsia="en-GB"/>
              </w:rPr>
            </w:pPr>
          </w:p>
        </w:tc>
        <w:tc>
          <w:tcPr>
            <w:tcW w:w="1134" w:type="dxa"/>
            <w:shd w:val="clear" w:color="auto" w:fill="FFFFFF"/>
          </w:tcPr>
          <w:p w:rsidR="00000000" w:rsidRDefault="005D5A85">
            <w:pPr>
              <w:widowControl w:val="0"/>
              <w:autoSpaceDE w:val="0"/>
              <w:autoSpaceDN w:val="0"/>
              <w:adjustRightInd w:val="0"/>
              <w:rPr>
                <w:lang w:val="en-GB" w:eastAsia="en-GB"/>
              </w:rPr>
            </w:pPr>
          </w:p>
        </w:tc>
        <w:tc>
          <w:tcPr>
            <w:tcW w:w="1020" w:type="dxa"/>
            <w:shd w:val="clear" w:color="auto" w:fill="FFFFFF"/>
          </w:tcPr>
          <w:p w:rsidR="00000000" w:rsidRDefault="005D5A85">
            <w:pPr>
              <w:widowControl w:val="0"/>
              <w:autoSpaceDE w:val="0"/>
              <w:autoSpaceDN w:val="0"/>
              <w:adjustRightInd w:val="0"/>
              <w:rPr>
                <w:lang w:val="en-GB" w:eastAsia="en-GB"/>
              </w:rPr>
            </w:pPr>
            <w:r>
              <w:rPr>
                <w:rFonts w:ascii="Arial" w:hAnsi="Arial" w:cs="Arial"/>
                <w:color w:val="000000"/>
                <w:sz w:val="14"/>
                <w:szCs w:val="14"/>
                <w:lang w:val="en-GB" w:eastAsia="en-GB"/>
              </w:rPr>
              <w:t>10 mg/m3</w:t>
            </w:r>
          </w:p>
        </w:tc>
        <w:tc>
          <w:tcPr>
            <w:tcW w:w="1020" w:type="dxa"/>
            <w:gridSpan w:val="3"/>
            <w:shd w:val="clear" w:color="auto" w:fill="FFFFFF"/>
          </w:tcPr>
          <w:p w:rsidR="00000000" w:rsidRDefault="005D5A85">
            <w:pPr>
              <w:widowControl w:val="0"/>
              <w:autoSpaceDE w:val="0"/>
              <w:autoSpaceDN w:val="0"/>
              <w:adjustRightInd w:val="0"/>
              <w:rPr>
                <w:lang w:val="en-GB" w:eastAsia="en-GB"/>
              </w:rPr>
            </w:pPr>
          </w:p>
        </w:tc>
        <w:tc>
          <w:tcPr>
            <w:tcW w:w="1020" w:type="dxa"/>
            <w:gridSpan w:val="2"/>
            <w:shd w:val="clear" w:color="auto" w:fill="FFFFFF"/>
          </w:tcPr>
          <w:p w:rsidR="00000000" w:rsidRDefault="005D5A85">
            <w:pPr>
              <w:widowControl w:val="0"/>
              <w:autoSpaceDE w:val="0"/>
              <w:autoSpaceDN w:val="0"/>
              <w:adjustRightInd w:val="0"/>
              <w:rPr>
                <w:lang w:val="en-GB" w:eastAsia="en-GB"/>
              </w:rPr>
            </w:pPr>
          </w:p>
        </w:tc>
        <w:tc>
          <w:tcPr>
            <w:tcW w:w="1020" w:type="dxa"/>
            <w:gridSpan w:val="2"/>
            <w:shd w:val="clear" w:color="auto" w:fill="FFFFFF"/>
          </w:tcPr>
          <w:p w:rsidR="00000000" w:rsidRDefault="005D5A85">
            <w:pPr>
              <w:widowControl w:val="0"/>
              <w:autoSpaceDE w:val="0"/>
              <w:autoSpaceDN w:val="0"/>
              <w:adjustRightInd w:val="0"/>
              <w:rPr>
                <w:lang w:val="en-GB" w:eastAsia="en-GB"/>
              </w:rPr>
            </w:pPr>
          </w:p>
        </w:tc>
        <w:tc>
          <w:tcPr>
            <w:tcW w:w="1020" w:type="dxa"/>
            <w:shd w:val="clear" w:color="auto" w:fill="FFFFFF"/>
          </w:tcPr>
          <w:p w:rsidR="00000000" w:rsidRDefault="005D5A85">
            <w:pPr>
              <w:widowControl w:val="0"/>
              <w:autoSpaceDE w:val="0"/>
              <w:autoSpaceDN w:val="0"/>
              <w:adjustRightInd w:val="0"/>
              <w:rPr>
                <w:lang w:val="en-GB" w:eastAsia="en-GB"/>
              </w:rPr>
            </w:pPr>
            <w:r>
              <w:rPr>
                <w:rFonts w:ascii="Arial" w:hAnsi="Arial" w:cs="Arial"/>
                <w:color w:val="000000"/>
                <w:sz w:val="14"/>
                <w:szCs w:val="14"/>
                <w:lang w:val="en-GB" w:eastAsia="en-GB"/>
              </w:rPr>
              <w:t>10 mg/m3</w:t>
            </w:r>
          </w:p>
        </w:tc>
      </w:tr>
    </w:tbl>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Legend:</w:t>
      </w: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(C) = CEILING   ;   INHAL = Inhalable Fraction   ;   RESP = Respirable Fraction   ;   THORA = Thoracic Fraction.</w:t>
      </w: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VND = hazard identified but no DNEL/PNEC available   ;   NEA = no exposure expected   ;   NPI = no hazard identified.</w:t>
      </w:r>
    </w:p>
    <w:p w:rsidR="00000000" w:rsidRDefault="005D5A85">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5D5A85">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8.2. Exposure controls</w:t>
            </w:r>
          </w:p>
        </w:tc>
      </w:tr>
    </w:tbl>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Comply with the safety measures usually applied when handling chemical substances.</w:t>
      </w: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HAND PROTECTION</w:t>
      </w: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 required.</w:t>
      </w: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SKIN PROTECTION</w:t>
      </w: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lastRenderedPageBreak/>
        <w:t>None required.</w:t>
      </w: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EYE PROTECTION</w:t>
      </w: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 required.</w:t>
      </w: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RESPIRATORY PROTECTION</w:t>
      </w: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If the threshold value (e.g. TLV-TWA) is exceeded for the substance or one of the substances present in the product, use a mask with a type A filter whose class (1, 2 or 3) must be chosen according to the limit of use concentration. (see standard EN 14387)</w:t>
      </w:r>
      <w:r>
        <w:rPr>
          <w:rFonts w:ascii="Arial" w:hAnsi="Arial" w:cs="Arial"/>
          <w:color w:val="000000"/>
          <w:sz w:val="16"/>
          <w:szCs w:val="16"/>
          <w:lang w:val="en-GB" w:eastAsia="en-GB"/>
        </w:rPr>
        <w:t>. In the presence of gases or vapours of various kinds and/or gases or vapours containing particulate (aerosol sprays, fumes, mists, etc.) combined filters are required.</w:t>
      </w: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Respiratory protection devices must be used if the technical measures adopted are not </w:t>
      </w:r>
      <w:r>
        <w:rPr>
          <w:rFonts w:ascii="Arial" w:hAnsi="Arial" w:cs="Arial"/>
          <w:color w:val="000000"/>
          <w:sz w:val="16"/>
          <w:szCs w:val="16"/>
          <w:lang w:val="en-GB" w:eastAsia="en-GB"/>
        </w:rPr>
        <w:t>suitable for restricting the worker's exposure to the threshold values considered. The protection provided by masks is in any case limited.</w:t>
      </w: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If the substance considered is odourless or its olfactory threshold is higher than the corresponding TLV-TWA and in </w:t>
      </w:r>
      <w:r>
        <w:rPr>
          <w:rFonts w:ascii="Arial" w:hAnsi="Arial" w:cs="Arial"/>
          <w:color w:val="000000"/>
          <w:sz w:val="16"/>
          <w:szCs w:val="16"/>
          <w:lang w:val="en-GB" w:eastAsia="en-GB"/>
        </w:rPr>
        <w:t xml:space="preserve">the case of an emergency, wear open-circuit compressed air breathing apparatus (in compliance with standard EN 137) or external air-intake breathing apparatus (in compliance with standard EN 138). For a correct choice of respiratory protection device, see </w:t>
      </w:r>
      <w:r>
        <w:rPr>
          <w:rFonts w:ascii="Arial" w:hAnsi="Arial" w:cs="Arial"/>
          <w:color w:val="000000"/>
          <w:sz w:val="16"/>
          <w:szCs w:val="16"/>
          <w:lang w:val="en-GB" w:eastAsia="en-GB"/>
        </w:rPr>
        <w:t>standard EN 529.</w:t>
      </w: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ENVIRONMENTAL EXPOSURE CONTROLS</w:t>
      </w: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emissions generated by manufacturing processes, including those generated by ventilation equipment, should be checked to ensure compliance with environmental standards.</w:t>
      </w:r>
    </w:p>
    <w:p w:rsidR="00000000" w:rsidRDefault="005D5A85">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5D5A85">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9. Physical and chemic</w:t>
            </w:r>
            <w:r>
              <w:rPr>
                <w:rFonts w:ascii="Arial" w:hAnsi="Arial" w:cs="Arial"/>
                <w:b/>
                <w:bCs/>
                <w:color w:val="000000"/>
                <w:sz w:val="22"/>
                <w:szCs w:val="22"/>
                <w:lang w:val="en-GB" w:eastAsia="en-GB"/>
              </w:rPr>
              <w:t>al properties</w:t>
            </w:r>
          </w:p>
        </w:tc>
      </w:tr>
    </w:tbl>
    <w:p w:rsidR="00000000" w:rsidRDefault="005D5A85">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5D5A85">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9.1. Information on basic physical and chemical properties</w:t>
            </w:r>
          </w:p>
        </w:tc>
      </w:tr>
    </w:tbl>
    <w:p w:rsidR="00000000" w:rsidRDefault="005D5A85">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402"/>
        <w:gridCol w:w="5670"/>
      </w:tblGrid>
      <w:tr w:rsidR="00000000">
        <w:tblPrEx>
          <w:tblCellMar>
            <w:top w:w="0" w:type="dxa"/>
            <w:bottom w:w="0" w:type="dxa"/>
          </w:tblCellMar>
        </w:tblPrEx>
        <w:tc>
          <w:tcPr>
            <w:tcW w:w="3402" w:type="dxa"/>
            <w:shd w:val="clear" w:color="auto" w:fill="FFFFFF"/>
          </w:tcPr>
          <w:p w:rsidR="00000000" w:rsidRDefault="005D5A8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Appearance</w:t>
            </w:r>
          </w:p>
        </w:tc>
        <w:tc>
          <w:tcPr>
            <w:tcW w:w="5670" w:type="dxa"/>
            <w:shd w:val="clear" w:color="auto" w:fill="FFFFFF"/>
          </w:tcPr>
          <w:p w:rsidR="00000000" w:rsidRDefault="005D5A85">
            <w:pPr>
              <w:widowControl w:val="0"/>
              <w:autoSpaceDE w:val="0"/>
              <w:autoSpaceDN w:val="0"/>
              <w:adjustRightInd w:val="0"/>
              <w:rPr>
                <w:lang w:val="en-GB" w:eastAsia="en-GB"/>
              </w:rPr>
            </w:pPr>
            <w:r>
              <w:rPr>
                <w:rFonts w:ascii="Arial" w:hAnsi="Arial" w:cs="Arial"/>
                <w:color w:val="000000"/>
                <w:sz w:val="16"/>
                <w:szCs w:val="16"/>
                <w:lang w:val="en-GB" w:eastAsia="en-GB"/>
              </w:rPr>
              <w:t>viscous liquid</w:t>
            </w:r>
          </w:p>
        </w:tc>
      </w:tr>
      <w:tr w:rsidR="00000000">
        <w:tblPrEx>
          <w:tblCellMar>
            <w:top w:w="0" w:type="dxa"/>
            <w:bottom w:w="0" w:type="dxa"/>
          </w:tblCellMar>
        </w:tblPrEx>
        <w:tc>
          <w:tcPr>
            <w:tcW w:w="3402" w:type="dxa"/>
            <w:shd w:val="clear" w:color="auto" w:fill="FFFFFF"/>
          </w:tcPr>
          <w:p w:rsidR="00000000" w:rsidRDefault="005D5A8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Colour</w:t>
            </w:r>
          </w:p>
        </w:tc>
        <w:tc>
          <w:tcPr>
            <w:tcW w:w="5670" w:type="dxa"/>
            <w:shd w:val="clear" w:color="auto" w:fill="FFFFFF"/>
          </w:tcPr>
          <w:p w:rsidR="00000000" w:rsidRDefault="005D5A85">
            <w:pPr>
              <w:widowControl w:val="0"/>
              <w:autoSpaceDE w:val="0"/>
              <w:autoSpaceDN w:val="0"/>
              <w:adjustRightInd w:val="0"/>
              <w:rPr>
                <w:lang w:val="en-GB" w:eastAsia="en-GB"/>
              </w:rPr>
            </w:pPr>
            <w:r>
              <w:rPr>
                <w:rFonts w:ascii="Arial" w:hAnsi="Arial" w:cs="Arial"/>
                <w:color w:val="000000"/>
                <w:sz w:val="16"/>
                <w:szCs w:val="16"/>
                <w:lang w:val="en-GB" w:eastAsia="en-GB"/>
              </w:rPr>
              <w:t>transparent</w:t>
            </w:r>
          </w:p>
        </w:tc>
      </w:tr>
      <w:tr w:rsidR="00000000">
        <w:tblPrEx>
          <w:tblCellMar>
            <w:top w:w="0" w:type="dxa"/>
            <w:bottom w:w="0" w:type="dxa"/>
          </w:tblCellMar>
        </w:tblPrEx>
        <w:tc>
          <w:tcPr>
            <w:tcW w:w="3402" w:type="dxa"/>
            <w:shd w:val="clear" w:color="auto" w:fill="FFFFFF"/>
          </w:tcPr>
          <w:p w:rsidR="00000000" w:rsidRDefault="005D5A8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Odour</w:t>
            </w:r>
          </w:p>
        </w:tc>
        <w:tc>
          <w:tcPr>
            <w:tcW w:w="5670" w:type="dxa"/>
            <w:shd w:val="clear" w:color="auto" w:fill="FFFFFF"/>
          </w:tcPr>
          <w:p w:rsidR="00000000" w:rsidRDefault="005D5A85">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5D5A8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Odour threshold</w:t>
            </w:r>
          </w:p>
        </w:tc>
        <w:tc>
          <w:tcPr>
            <w:tcW w:w="5670" w:type="dxa"/>
            <w:shd w:val="clear" w:color="auto" w:fill="FFFFFF"/>
          </w:tcPr>
          <w:p w:rsidR="00000000" w:rsidRDefault="005D5A85">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5D5A8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pH</w:t>
            </w:r>
          </w:p>
        </w:tc>
        <w:tc>
          <w:tcPr>
            <w:tcW w:w="5670" w:type="dxa"/>
            <w:shd w:val="clear" w:color="auto" w:fill="FFFFFF"/>
          </w:tcPr>
          <w:p w:rsidR="00000000" w:rsidRDefault="005D5A85">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5D5A8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Melting point / freezing point</w:t>
            </w:r>
          </w:p>
        </w:tc>
        <w:tc>
          <w:tcPr>
            <w:tcW w:w="5670" w:type="dxa"/>
            <w:shd w:val="clear" w:color="auto" w:fill="FFFFFF"/>
          </w:tcPr>
          <w:p w:rsidR="00000000" w:rsidRDefault="005D5A85">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5D5A8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Initial boiling point</w:t>
            </w:r>
          </w:p>
        </w:tc>
        <w:tc>
          <w:tcPr>
            <w:tcW w:w="5670" w:type="dxa"/>
            <w:shd w:val="clear" w:color="auto" w:fill="FFFFFF"/>
          </w:tcPr>
          <w:p w:rsidR="00000000" w:rsidRDefault="005D5A85">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5D5A8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Boiling range</w:t>
            </w:r>
          </w:p>
        </w:tc>
        <w:tc>
          <w:tcPr>
            <w:tcW w:w="5670" w:type="dxa"/>
            <w:shd w:val="clear" w:color="auto" w:fill="FFFFFF"/>
          </w:tcPr>
          <w:p w:rsidR="00000000" w:rsidRDefault="005D5A85">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5D5A8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Flash point</w:t>
            </w:r>
          </w:p>
        </w:tc>
        <w:tc>
          <w:tcPr>
            <w:tcW w:w="5670" w:type="dxa"/>
            <w:shd w:val="clear" w:color="auto" w:fill="FFFFFF"/>
          </w:tcPr>
          <w:p w:rsidR="00000000" w:rsidRDefault="005D5A85">
            <w:pPr>
              <w:widowControl w:val="0"/>
              <w:autoSpaceDE w:val="0"/>
              <w:autoSpaceDN w:val="0"/>
              <w:adjustRightInd w:val="0"/>
              <w:rPr>
                <w:lang w:val="en-GB" w:eastAsia="en-GB"/>
              </w:rPr>
            </w:pPr>
            <w:r>
              <w:rPr>
                <w:rFonts w:ascii="Arial" w:hAnsi="Arial" w:cs="Arial"/>
                <w:color w:val="000000"/>
                <w:sz w:val="16"/>
                <w:szCs w:val="16"/>
                <w:lang w:val="en-GB" w:eastAsia="en-GB"/>
              </w:rPr>
              <w:t>&gt; 100 °C</w:t>
            </w:r>
          </w:p>
        </w:tc>
      </w:tr>
      <w:tr w:rsidR="00000000">
        <w:tblPrEx>
          <w:tblCellMar>
            <w:top w:w="0" w:type="dxa"/>
            <w:bottom w:w="0" w:type="dxa"/>
          </w:tblCellMar>
        </w:tblPrEx>
        <w:tc>
          <w:tcPr>
            <w:tcW w:w="3402" w:type="dxa"/>
            <w:shd w:val="clear" w:color="auto" w:fill="FFFFFF"/>
          </w:tcPr>
          <w:p w:rsidR="00000000" w:rsidRDefault="005D5A8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Evaporation Rate</w:t>
            </w:r>
          </w:p>
        </w:tc>
        <w:tc>
          <w:tcPr>
            <w:tcW w:w="5670" w:type="dxa"/>
            <w:shd w:val="clear" w:color="auto" w:fill="FFFFFF"/>
          </w:tcPr>
          <w:p w:rsidR="00000000" w:rsidRDefault="005D5A85">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5D5A8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Flammability of solids and gases</w:t>
            </w:r>
          </w:p>
        </w:tc>
        <w:tc>
          <w:tcPr>
            <w:tcW w:w="5670" w:type="dxa"/>
            <w:shd w:val="clear" w:color="auto" w:fill="FFFFFF"/>
          </w:tcPr>
          <w:p w:rsidR="00000000" w:rsidRDefault="005D5A85">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5D5A8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Lower inflammability limit</w:t>
            </w:r>
          </w:p>
        </w:tc>
        <w:tc>
          <w:tcPr>
            <w:tcW w:w="5670" w:type="dxa"/>
            <w:shd w:val="clear" w:color="auto" w:fill="FFFFFF"/>
          </w:tcPr>
          <w:p w:rsidR="00000000" w:rsidRDefault="005D5A85">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5D5A8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Upper inflammability limit</w:t>
            </w:r>
          </w:p>
        </w:tc>
        <w:tc>
          <w:tcPr>
            <w:tcW w:w="5670" w:type="dxa"/>
            <w:shd w:val="clear" w:color="auto" w:fill="FFFFFF"/>
          </w:tcPr>
          <w:p w:rsidR="00000000" w:rsidRDefault="005D5A85">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5D5A8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Lower explosive limit</w:t>
            </w:r>
          </w:p>
        </w:tc>
        <w:tc>
          <w:tcPr>
            <w:tcW w:w="5670" w:type="dxa"/>
            <w:shd w:val="clear" w:color="auto" w:fill="FFFFFF"/>
          </w:tcPr>
          <w:p w:rsidR="00000000" w:rsidRDefault="005D5A85">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5D5A8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Upper explosive limit</w:t>
            </w:r>
          </w:p>
        </w:tc>
        <w:tc>
          <w:tcPr>
            <w:tcW w:w="5670" w:type="dxa"/>
            <w:shd w:val="clear" w:color="auto" w:fill="FFFFFF"/>
          </w:tcPr>
          <w:p w:rsidR="00000000" w:rsidRDefault="005D5A85">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5D5A8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Vapour pressure</w:t>
            </w:r>
          </w:p>
        </w:tc>
        <w:tc>
          <w:tcPr>
            <w:tcW w:w="5670" w:type="dxa"/>
            <w:shd w:val="clear" w:color="auto" w:fill="FFFFFF"/>
          </w:tcPr>
          <w:p w:rsidR="00000000" w:rsidRDefault="005D5A85">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5D5A8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Vapour density</w:t>
            </w:r>
          </w:p>
        </w:tc>
        <w:tc>
          <w:tcPr>
            <w:tcW w:w="5670" w:type="dxa"/>
            <w:shd w:val="clear" w:color="auto" w:fill="FFFFFF"/>
          </w:tcPr>
          <w:p w:rsidR="00000000" w:rsidRDefault="005D5A85">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5D5A8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Relative density</w:t>
            </w:r>
          </w:p>
        </w:tc>
        <w:tc>
          <w:tcPr>
            <w:tcW w:w="5670" w:type="dxa"/>
            <w:shd w:val="clear" w:color="auto" w:fill="FFFFFF"/>
          </w:tcPr>
          <w:p w:rsidR="00000000" w:rsidRDefault="005D5A85">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5D5A8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Solubility</w:t>
            </w:r>
          </w:p>
        </w:tc>
        <w:tc>
          <w:tcPr>
            <w:tcW w:w="5670" w:type="dxa"/>
            <w:shd w:val="clear" w:color="auto" w:fill="FFFFFF"/>
          </w:tcPr>
          <w:p w:rsidR="00000000" w:rsidRDefault="005D5A85">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5D5A8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Partition coefficient: n-octanol/water</w:t>
            </w:r>
          </w:p>
        </w:tc>
        <w:tc>
          <w:tcPr>
            <w:tcW w:w="5670" w:type="dxa"/>
            <w:shd w:val="clear" w:color="auto" w:fill="FFFFFF"/>
          </w:tcPr>
          <w:p w:rsidR="00000000" w:rsidRDefault="005D5A85">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5D5A8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Auto-ignition temperature</w:t>
            </w:r>
          </w:p>
        </w:tc>
        <w:tc>
          <w:tcPr>
            <w:tcW w:w="5670" w:type="dxa"/>
            <w:shd w:val="clear" w:color="auto" w:fill="FFFFFF"/>
          </w:tcPr>
          <w:p w:rsidR="00000000" w:rsidRDefault="005D5A85">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5D5A8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Decomposition temperature</w:t>
            </w:r>
          </w:p>
        </w:tc>
        <w:tc>
          <w:tcPr>
            <w:tcW w:w="5670" w:type="dxa"/>
            <w:shd w:val="clear" w:color="auto" w:fill="FFFFFF"/>
          </w:tcPr>
          <w:p w:rsidR="00000000" w:rsidRDefault="005D5A85">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5D5A8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Viscosity</w:t>
            </w:r>
          </w:p>
        </w:tc>
        <w:tc>
          <w:tcPr>
            <w:tcW w:w="5670" w:type="dxa"/>
            <w:shd w:val="clear" w:color="auto" w:fill="FFFFFF"/>
          </w:tcPr>
          <w:p w:rsidR="00000000" w:rsidRDefault="005D5A85">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5D5A8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Explosive properties</w:t>
            </w:r>
          </w:p>
        </w:tc>
        <w:tc>
          <w:tcPr>
            <w:tcW w:w="5670" w:type="dxa"/>
            <w:shd w:val="clear" w:color="auto" w:fill="FFFFFF"/>
          </w:tcPr>
          <w:p w:rsidR="00000000" w:rsidRDefault="005D5A85">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5D5A8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Oxidising properties</w:t>
            </w:r>
          </w:p>
        </w:tc>
        <w:tc>
          <w:tcPr>
            <w:tcW w:w="5670" w:type="dxa"/>
            <w:shd w:val="clear" w:color="auto" w:fill="FFFFFF"/>
          </w:tcPr>
          <w:p w:rsidR="00000000" w:rsidRDefault="005D5A85">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bl>
    <w:p w:rsidR="00000000" w:rsidRDefault="005D5A85">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5D5A85">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9.2. Other information</w:t>
            </w:r>
          </w:p>
        </w:tc>
      </w:tr>
    </w:tbl>
    <w:p w:rsidR="00000000" w:rsidRDefault="005D5A85">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402"/>
        <w:gridCol w:w="5670"/>
      </w:tblGrid>
      <w:tr w:rsidR="00000000">
        <w:tblPrEx>
          <w:tblCellMar>
            <w:top w:w="0" w:type="dxa"/>
            <w:bottom w:w="0" w:type="dxa"/>
          </w:tblCellMar>
        </w:tblPrEx>
        <w:tc>
          <w:tcPr>
            <w:tcW w:w="3402" w:type="dxa"/>
            <w:shd w:val="clear" w:color="auto" w:fill="FFFFFF"/>
          </w:tcPr>
          <w:p w:rsidR="00000000" w:rsidRDefault="005D5A8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Total solids (250°C / 482°F)</w:t>
            </w:r>
          </w:p>
        </w:tc>
        <w:tc>
          <w:tcPr>
            <w:tcW w:w="5670" w:type="dxa"/>
            <w:shd w:val="clear" w:color="auto" w:fill="FFFFFF"/>
          </w:tcPr>
          <w:p w:rsidR="00000000" w:rsidRDefault="005D5A85">
            <w:pPr>
              <w:widowControl w:val="0"/>
              <w:autoSpaceDE w:val="0"/>
              <w:autoSpaceDN w:val="0"/>
              <w:adjustRightInd w:val="0"/>
              <w:rPr>
                <w:lang w:val="en-GB" w:eastAsia="en-GB"/>
              </w:rPr>
            </w:pPr>
            <w:r>
              <w:rPr>
                <w:rFonts w:ascii="Arial" w:hAnsi="Arial" w:cs="Arial"/>
                <w:color w:val="000000"/>
                <w:sz w:val="16"/>
                <w:szCs w:val="16"/>
                <w:lang w:val="en-GB" w:eastAsia="en-GB"/>
              </w:rPr>
              <w:t>37,63 %</w:t>
            </w:r>
          </w:p>
        </w:tc>
      </w:tr>
      <w:tr w:rsidR="00000000">
        <w:tblPrEx>
          <w:tblCellMar>
            <w:top w:w="0" w:type="dxa"/>
            <w:bottom w:w="0" w:type="dxa"/>
          </w:tblCellMar>
        </w:tblPrEx>
        <w:tc>
          <w:tcPr>
            <w:tcW w:w="3402" w:type="dxa"/>
            <w:shd w:val="clear" w:color="auto" w:fill="FFFFFF"/>
          </w:tcPr>
          <w:p w:rsidR="00000000" w:rsidRDefault="005D5A8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VOC (Directive 2010/75/EC) :</w:t>
            </w:r>
          </w:p>
        </w:tc>
        <w:tc>
          <w:tcPr>
            <w:tcW w:w="5670" w:type="dxa"/>
            <w:shd w:val="clear" w:color="auto" w:fill="FFFFFF"/>
          </w:tcPr>
          <w:p w:rsidR="00000000" w:rsidRDefault="005D5A85">
            <w:pPr>
              <w:widowControl w:val="0"/>
              <w:autoSpaceDE w:val="0"/>
              <w:autoSpaceDN w:val="0"/>
              <w:adjustRightInd w:val="0"/>
              <w:rPr>
                <w:lang w:val="en-GB" w:eastAsia="en-GB"/>
              </w:rPr>
            </w:pPr>
            <w:r>
              <w:rPr>
                <w:rFonts w:ascii="Arial" w:hAnsi="Arial" w:cs="Arial"/>
                <w:color w:val="000000"/>
                <w:sz w:val="16"/>
                <w:szCs w:val="16"/>
                <w:lang w:val="en-GB" w:eastAsia="en-GB"/>
              </w:rPr>
              <w:t>10,27 %</w:t>
            </w:r>
          </w:p>
        </w:tc>
      </w:tr>
      <w:tr w:rsidR="00000000">
        <w:tblPrEx>
          <w:tblCellMar>
            <w:top w:w="0" w:type="dxa"/>
            <w:bottom w:w="0" w:type="dxa"/>
          </w:tblCellMar>
        </w:tblPrEx>
        <w:tc>
          <w:tcPr>
            <w:tcW w:w="3402" w:type="dxa"/>
            <w:shd w:val="clear" w:color="auto" w:fill="FFFFFF"/>
          </w:tcPr>
          <w:p w:rsidR="00000000" w:rsidRDefault="005D5A8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VOC (volatile carbon) :</w:t>
            </w:r>
          </w:p>
        </w:tc>
        <w:tc>
          <w:tcPr>
            <w:tcW w:w="5670" w:type="dxa"/>
            <w:shd w:val="clear" w:color="auto" w:fill="FFFFFF"/>
          </w:tcPr>
          <w:p w:rsidR="00000000" w:rsidRDefault="005D5A85">
            <w:pPr>
              <w:widowControl w:val="0"/>
              <w:autoSpaceDE w:val="0"/>
              <w:autoSpaceDN w:val="0"/>
              <w:adjustRightInd w:val="0"/>
              <w:rPr>
                <w:lang w:val="en-GB" w:eastAsia="en-GB"/>
              </w:rPr>
            </w:pPr>
            <w:r>
              <w:rPr>
                <w:rFonts w:ascii="Arial" w:hAnsi="Arial" w:cs="Arial"/>
                <w:color w:val="000000"/>
                <w:sz w:val="16"/>
                <w:szCs w:val="16"/>
                <w:lang w:val="en-GB" w:eastAsia="en-GB"/>
              </w:rPr>
              <w:t>4,88 %</w:t>
            </w:r>
          </w:p>
        </w:tc>
      </w:tr>
    </w:tbl>
    <w:p w:rsidR="00000000" w:rsidRDefault="005D5A85">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5D5A85">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10. Stability and reactivity</w:t>
            </w:r>
          </w:p>
        </w:tc>
      </w:tr>
    </w:tbl>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10.1. Reactivity</w:t>
      </w: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There are no particular risks of reaction with other substances in normal conditions of use.</w:t>
      </w: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CALCIUM CARBONATE</w:t>
      </w: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Decomposes at temperatures above 800°C/1472°F.</w:t>
      </w: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1,2-PROPANEDIOL</w:t>
      </w: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Hygroscopic.Stable in normal conditions of use and storage.</w:t>
      </w: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At high temperatures it tends to oxidate to form propionaldehyde and lactic and acetic acid.</w:t>
      </w: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CALCIUM CARBONATE</w:t>
      </w: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Decomposes at tempe</w:t>
      </w:r>
      <w:r>
        <w:rPr>
          <w:rFonts w:ascii="Arial" w:hAnsi="Arial" w:cs="Arial"/>
          <w:color w:val="000000"/>
          <w:sz w:val="16"/>
          <w:szCs w:val="16"/>
          <w:lang w:val="en-GB" w:eastAsia="en-GB"/>
        </w:rPr>
        <w:t>ratures above 800°C/1472°F.</w:t>
      </w: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10.2. Chemical stability</w:t>
      </w: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product is stable in normal conditions of use and storage.</w:t>
      </w: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10.3. Possibility of hazardous reactions</w:t>
      </w: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 hazardous reactions are foreseeable in normal conditions of use and storage.</w:t>
      </w: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1,2-PROPANEDIOL</w:t>
      </w: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May react dangerously with: acid chlorides,acid anhydrides,oxidising agents.</w:t>
      </w: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10.4. Conditions to avoid</w:t>
      </w: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 in particular. However the usual precautions used for chemical products should be respected.</w:t>
      </w: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10.5. Incompatible materials</w:t>
      </w: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CALCIU</w:t>
      </w:r>
      <w:r>
        <w:rPr>
          <w:rFonts w:ascii="Arial" w:hAnsi="Arial" w:cs="Arial"/>
          <w:color w:val="000000"/>
          <w:sz w:val="16"/>
          <w:szCs w:val="16"/>
          <w:lang w:val="en-GB" w:eastAsia="en-GB"/>
        </w:rPr>
        <w:t>M CARBONATE</w:t>
      </w: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Incompatible with: acids.</w:t>
      </w: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CALCIUM CARBONATE</w:t>
      </w: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Incompatible with: acids.</w:t>
      </w: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10.6. Hazardous decomposition products</w:t>
      </w: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CALCIUM CARBONATE</w:t>
      </w: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May develop: calcium oxides,carbon oxides.</w:t>
      </w: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1,2-PROPANEDIOL</w:t>
      </w: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May develop: carbon oxides.</w:t>
      </w: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CALCIUM CARBONATE</w:t>
      </w: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May dev</w:t>
      </w:r>
      <w:r>
        <w:rPr>
          <w:rFonts w:ascii="Arial" w:hAnsi="Arial" w:cs="Arial"/>
          <w:color w:val="000000"/>
          <w:sz w:val="16"/>
          <w:szCs w:val="16"/>
          <w:lang w:val="en-GB" w:eastAsia="en-GB"/>
        </w:rPr>
        <w:t>elop: calcium oxides,carbon oxides.</w:t>
      </w: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5D5A85">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11. Toxicological information</w:t>
            </w:r>
          </w:p>
        </w:tc>
      </w:tr>
    </w:tbl>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11.1. Information on toxicological effects</w:t>
      </w: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Metabolism, toxicokinetics, mechanism of action and other information</w:t>
      </w: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lang w:val="en-GB" w:eastAsia="en-GB"/>
        </w:rPr>
      </w:pPr>
      <w:r>
        <w:rPr>
          <w:rFonts w:ascii="Arial" w:hAnsi="Arial" w:cs="Arial"/>
          <w:color w:val="000000"/>
          <w:sz w:val="16"/>
          <w:szCs w:val="16"/>
          <w:lang w:val="en-GB" w:eastAsia="en-GB"/>
        </w:rPr>
        <w:t>Information not available</w:t>
      </w: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Information on likely routes of exposure</w:t>
      </w: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lang w:val="en-GB" w:eastAsia="en-GB"/>
        </w:rPr>
      </w:pPr>
      <w:r>
        <w:rPr>
          <w:rFonts w:ascii="Arial" w:hAnsi="Arial" w:cs="Arial"/>
          <w:color w:val="000000"/>
          <w:sz w:val="16"/>
          <w:szCs w:val="16"/>
          <w:lang w:val="en-GB" w:eastAsia="en-GB"/>
        </w:rPr>
        <w:t>Information not available</w:t>
      </w: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Delayed and immediate effects as well as chronic effects from short and long-term exposure</w:t>
      </w: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lang w:val="en-GB" w:eastAsia="en-GB"/>
        </w:rPr>
      </w:pPr>
      <w:r>
        <w:rPr>
          <w:rFonts w:ascii="Arial" w:hAnsi="Arial" w:cs="Arial"/>
          <w:color w:val="000000"/>
          <w:sz w:val="16"/>
          <w:szCs w:val="16"/>
          <w:lang w:val="en-GB" w:eastAsia="en-GB"/>
        </w:rPr>
        <w:t>Information not available</w:t>
      </w: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Interactive effects</w:t>
      </w: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lang w:val="en-GB" w:eastAsia="en-GB"/>
        </w:rPr>
      </w:pPr>
      <w:r>
        <w:rPr>
          <w:rFonts w:ascii="Arial" w:hAnsi="Arial" w:cs="Arial"/>
          <w:color w:val="000000"/>
          <w:sz w:val="16"/>
          <w:szCs w:val="16"/>
          <w:lang w:val="en-GB" w:eastAsia="en-GB"/>
        </w:rPr>
        <w:t>Information not available</w:t>
      </w: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ACUTE TOXICITY</w:t>
      </w: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LC50 (Inhalation) of the mixture:Not classified (no significant component)</w:t>
      </w: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LD50 (Oral) of the mixture:Not classified (no significant component)</w:t>
      </w: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LD50 (Dermal) of the mixture:Not classified (no significant component)</w:t>
      </w: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SKIN CORROSION / IRRITATION</w:t>
      </w: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w:t>
      </w:r>
      <w:r>
        <w:rPr>
          <w:rFonts w:ascii="Arial" w:hAnsi="Arial" w:cs="Arial"/>
          <w:color w:val="000000"/>
          <w:sz w:val="16"/>
          <w:szCs w:val="16"/>
          <w:lang w:val="en-GB" w:eastAsia="en-GB"/>
        </w:rPr>
        <w:t>eet the classification criteria for this hazard class</w:t>
      </w: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SERIOUS EYE DAMAGE / IRRITATION</w:t>
      </w: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RESPIRATORY OR SKIN SENSITISATION</w:t>
      </w: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GERM CELL MUTAGENICITY</w:t>
      </w: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CARCINOGENICITY</w:t>
      </w: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REPRODUCTIVE TOXICITY</w:t>
      </w: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STOT - SINGLE EXPOSURE</w:t>
      </w: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STOT - REPEATED EXPOSURE</w:t>
      </w: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 xml:space="preserve">ASPIRATION </w:t>
      </w:r>
      <w:r>
        <w:rPr>
          <w:rFonts w:ascii="Arial" w:hAnsi="Arial" w:cs="Arial"/>
          <w:color w:val="000000"/>
          <w:sz w:val="16"/>
          <w:szCs w:val="16"/>
          <w:u w:val="single"/>
          <w:lang w:val="en-GB" w:eastAsia="en-GB"/>
        </w:rPr>
        <w:t>HAZARD</w:t>
      </w: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5D5A85">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12. Ecological information</w:t>
            </w:r>
          </w:p>
        </w:tc>
      </w:tr>
    </w:tbl>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Use this product according to good working practices. Avoid littering. Inform the competent authorities, should the product reach waterways or contaminate soil or vegetation.</w:t>
      </w: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12.1. Toxicity</w:t>
      </w: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5D5A85">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12.2. Persistence and degradability</w:t>
            </w:r>
          </w:p>
        </w:tc>
      </w:tr>
    </w:tbl>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12.3. Bioaccumulative potential</w:t>
      </w: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12.4. Mobility in soil</w:t>
      </w: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12.5. Results of PBT and vPvB assessment</w:t>
      </w: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On the basis of available data, the product does not contain any PBT or vPvB</w:t>
      </w:r>
      <w:r>
        <w:rPr>
          <w:rFonts w:ascii="Arial" w:hAnsi="Arial" w:cs="Arial"/>
          <w:color w:val="000000"/>
          <w:sz w:val="16"/>
          <w:szCs w:val="16"/>
          <w:lang w:val="en-GB" w:eastAsia="en-GB"/>
        </w:rPr>
        <w:t xml:space="preserve"> in percentage greater than 0,1%.</w:t>
      </w:r>
    </w:p>
    <w:p w:rsidR="00000000" w:rsidRDefault="005D5A8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12.6. Other adverse effects</w:t>
      </w: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5D5A85">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13. Disposal considerations</w:t>
            </w:r>
          </w:p>
        </w:tc>
      </w:tr>
    </w:tbl>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13.1. Waste treatment methods</w:t>
      </w: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Reuse, when possible. Neat product residues should be considered special non-hazardous waste.</w:t>
      </w: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Disposal must be performed through an authorised waste management firm, in compliance with national and local regulations.</w:t>
      </w: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CONTAMINATED PACKAGING </w:t>
      </w: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Contaminated packaging must be recovered or disposed of in compliance with national waste management regulati</w:t>
      </w:r>
      <w:r>
        <w:rPr>
          <w:rFonts w:ascii="Arial" w:hAnsi="Arial" w:cs="Arial"/>
          <w:color w:val="000000"/>
          <w:sz w:val="16"/>
          <w:szCs w:val="16"/>
          <w:lang w:val="en-GB" w:eastAsia="en-GB"/>
        </w:rPr>
        <w:t>ons.</w:t>
      </w:r>
    </w:p>
    <w:p w:rsidR="00000000" w:rsidRDefault="005D5A85">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5D5A85">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14. Transport information</w:t>
            </w:r>
          </w:p>
        </w:tc>
      </w:tr>
    </w:tbl>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product is not dangerous under current provisions of the Code of International Carriage of Dangerous Goods by Road (ADR) and by Rail (RID), of the International Maritime Dangerous Goods Code (IMDG), and of th</w:t>
      </w:r>
      <w:r>
        <w:rPr>
          <w:rFonts w:ascii="Arial" w:hAnsi="Arial" w:cs="Arial"/>
          <w:color w:val="000000"/>
          <w:sz w:val="16"/>
          <w:szCs w:val="16"/>
          <w:lang w:val="en-GB" w:eastAsia="en-GB"/>
        </w:rPr>
        <w:t>e International Air Transport Association (IATA) regulations.</w:t>
      </w: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14.1. UN number</w:t>
      </w: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14.2. UN proper shipping name</w:t>
      </w: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14.3. Transport hazard class(es)</w:t>
      </w: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14.4. Packing group</w:t>
      </w: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14.5. Environmental hazards</w:t>
      </w: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14.6. Special precautions for user</w:t>
      </w: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14.7. Transport in bulk according to Annex II of Marpol and the IBC Code</w:t>
      </w: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relevant</w:t>
      </w:r>
    </w:p>
    <w:p w:rsidR="00000000" w:rsidRDefault="005D5A85">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5D5A85">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15. Regulatory information</w:t>
            </w:r>
          </w:p>
        </w:tc>
      </w:tr>
    </w:tbl>
    <w:p w:rsidR="00000000" w:rsidRDefault="005D5A85">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5D5A85">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15.1. Safety, health and environmental regulations/legislation specific for the substance or mixture</w:t>
            </w:r>
          </w:p>
        </w:tc>
      </w:tr>
    </w:tbl>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Seveso Category - Directive 2012/18/EC: None</w:t>
      </w: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Restrictions relating to the product or contained substances pursuant to Annex XVII to EC Regulation 1907/2006</w:t>
      </w: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w:t>
      </w: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Substances in Candidate List (Art. 59 REACH)</w:t>
      </w: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On the basis of available data, the product does not contain any SVHC in percentage greater </w:t>
      </w:r>
      <w:r>
        <w:rPr>
          <w:rFonts w:ascii="Arial" w:hAnsi="Arial" w:cs="Arial"/>
          <w:color w:val="000000"/>
          <w:sz w:val="16"/>
          <w:szCs w:val="16"/>
          <w:lang w:val="en-GB" w:eastAsia="en-GB"/>
        </w:rPr>
        <w:t>than 0,1%.</w:t>
      </w: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Substances subject to authorisarion (Annex XIV REACH)</w:t>
      </w: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w:t>
      </w: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Substances subject to exportation reporting pursuant to (EC) Reg. 649/2012:</w:t>
      </w: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w:t>
      </w: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Substances subject to the Rotterdam Convention:</w:t>
      </w: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w:t>
      </w: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Substances subject to the Stockholm Convention:</w:t>
      </w: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w:t>
      </w: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Healthcare controls</w:t>
      </w: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5D5A85">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15.2. Chemical safety assessment</w:t>
            </w:r>
          </w:p>
        </w:tc>
      </w:tr>
    </w:tbl>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 chemical safety assessment has been processed for the mixture and the substances it contains.</w:t>
      </w:r>
    </w:p>
    <w:p w:rsidR="00000000" w:rsidRDefault="005D5A85">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5D5A85">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16. Other information</w:t>
            </w:r>
          </w:p>
        </w:tc>
      </w:tr>
    </w:tbl>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LEGEND:</w:t>
      </w: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ADR: European Agreement concerning the carriage of Dangerous goods by Road</w:t>
      </w: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CAS NUMBER: Chemical Abstract Service Number </w:t>
      </w: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CE50: Effective concentration (required to induce a 50% effect)</w:t>
      </w: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CE NUMBER: Identifier in ESIS (European archive of existing substances)</w:t>
      </w: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CLP: EC Regulation 1272/2008</w:t>
      </w: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DNEL: Derived No Effect Level</w:t>
      </w: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EmS: Emergency Schedule</w:t>
      </w: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GHS: Globally Harmonized System of classification and labeling of chemicals</w:t>
      </w: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IATA DGR: Int</w:t>
      </w:r>
      <w:r>
        <w:rPr>
          <w:rFonts w:ascii="Arial" w:hAnsi="Arial" w:cs="Arial"/>
          <w:color w:val="000000"/>
          <w:sz w:val="16"/>
          <w:szCs w:val="16"/>
          <w:lang w:val="en-GB" w:eastAsia="en-GB"/>
        </w:rPr>
        <w:t>ernational Air Transport Association Dangerous Goods Regulation</w:t>
      </w: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IC50: Immobilization Concentration 50% </w:t>
      </w: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IMDG: International Maritime Code for dangerous goods</w:t>
      </w: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IMO: International Maritime Organization</w:t>
      </w: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INDEX NUMBER: Identifier in Annex VI of CLP</w:t>
      </w: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LC5</w:t>
      </w:r>
      <w:r>
        <w:rPr>
          <w:rFonts w:ascii="Arial" w:hAnsi="Arial" w:cs="Arial"/>
          <w:color w:val="000000"/>
          <w:sz w:val="16"/>
          <w:szCs w:val="16"/>
          <w:lang w:val="en-GB" w:eastAsia="en-GB"/>
        </w:rPr>
        <w:t>0: Lethal Concentration 50%</w:t>
      </w: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LD50: Lethal dose 50%</w:t>
      </w: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OEL: Occupational Exposure Level</w:t>
      </w: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PBT: Persistent bioaccumulative and toxic as REACH Regulation </w:t>
      </w: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PEC: Predicted environmental Concentration</w:t>
      </w: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PEL: Predicted exposure level</w:t>
      </w: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PNEC: Predicted no effect</w:t>
      </w:r>
      <w:r>
        <w:rPr>
          <w:rFonts w:ascii="Arial" w:hAnsi="Arial" w:cs="Arial"/>
          <w:color w:val="000000"/>
          <w:sz w:val="16"/>
          <w:szCs w:val="16"/>
          <w:lang w:val="en-GB" w:eastAsia="en-GB"/>
        </w:rPr>
        <w:t xml:space="preserve"> concentration</w:t>
      </w: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REACH: EC Regulation 1907/2006 </w:t>
      </w: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RID: Regulation concerning the international transport of dangerous goods by train</w:t>
      </w: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TLV: Threshold Limit Value</w:t>
      </w: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TLV CEILING: Concentration that should not be exceeded during any time of occupational exposure.</w:t>
      </w: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TWA STEL: Short-term exposure limit</w:t>
      </w: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TWA: Time-weighted average exposure limit</w:t>
      </w: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VOC: Volatile organic Compounds</w:t>
      </w: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vPvB: Very Persistent and very Bioaccum</w:t>
      </w:r>
      <w:r>
        <w:rPr>
          <w:rFonts w:ascii="Arial" w:hAnsi="Arial" w:cs="Arial"/>
          <w:color w:val="000000"/>
          <w:sz w:val="16"/>
          <w:szCs w:val="16"/>
          <w:lang w:val="en-GB" w:eastAsia="en-GB"/>
        </w:rPr>
        <w:t>ulative as for REACH Regulation</w:t>
      </w: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WGK: Water hazard classes (German).</w:t>
      </w: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GENERAL BIBLIOGRAPHY</w:t>
      </w: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1. Regulation (EC) 1907/2006 (REACH) of the European Parliament</w:t>
      </w: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2. Regulation (EC) 1272/2008 (CLP) of the European Parliament</w:t>
      </w: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3. Regulation (EU) 790/2009 (I Atp. C</w:t>
      </w:r>
      <w:r>
        <w:rPr>
          <w:rFonts w:ascii="Arial" w:hAnsi="Arial" w:cs="Arial"/>
          <w:color w:val="000000"/>
          <w:sz w:val="16"/>
          <w:szCs w:val="16"/>
          <w:lang w:val="en-GB" w:eastAsia="en-GB"/>
        </w:rPr>
        <w:t>LP) of the European Parliament</w:t>
      </w: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4. Regulation (EU) 2015/830 of the European Parliament</w:t>
      </w: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5. Regulation (EU) 286/2011 (II Atp. CLP) of the European Parliament</w:t>
      </w: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6. Regulation (EU) 618/2012 (III Atp. CLP) of the European Parliament</w:t>
      </w: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7. Regulation (EU) 487/2013 (IV</w:t>
      </w:r>
      <w:r>
        <w:rPr>
          <w:rFonts w:ascii="Arial" w:hAnsi="Arial" w:cs="Arial"/>
          <w:color w:val="000000"/>
          <w:sz w:val="16"/>
          <w:szCs w:val="16"/>
          <w:lang w:val="en-GB" w:eastAsia="en-GB"/>
        </w:rPr>
        <w:t xml:space="preserve"> Atp. CLP) of the European Parliament</w:t>
      </w: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8. Regulation (EU) 944/2013 (V Atp. CLP) of the European Parliament</w:t>
      </w: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9. Regulation (EU) 605/2014 (VI Atp. CLP) of the European Parliament</w:t>
      </w: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10. Regulation (EU) 2015/1221 (VII Atp. CLP) of the European Parliament</w:t>
      </w: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lastRenderedPageBreak/>
        <w:t>11. Regul</w:t>
      </w:r>
      <w:r>
        <w:rPr>
          <w:rFonts w:ascii="Arial" w:hAnsi="Arial" w:cs="Arial"/>
          <w:color w:val="000000"/>
          <w:sz w:val="16"/>
          <w:szCs w:val="16"/>
          <w:lang w:val="en-GB" w:eastAsia="en-GB"/>
        </w:rPr>
        <w:t>ation (EU) 2016/918 (VIII Atp. CLP) of the European Parliament</w:t>
      </w: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12. Regulation (EU) 2016/1179 (IX Atp. CLP)</w:t>
      </w: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13. Regulation (EU) 2017/776 (X Atp. CLP)</w:t>
      </w: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The Merck Index. - 10th Edition</w:t>
      </w: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Handling Chemical Safety</w:t>
      </w: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INRS - Fiche Toxicologique (toxicological sh</w:t>
      </w:r>
      <w:r>
        <w:rPr>
          <w:rFonts w:ascii="Arial" w:hAnsi="Arial" w:cs="Arial"/>
          <w:color w:val="000000"/>
          <w:sz w:val="16"/>
          <w:szCs w:val="16"/>
          <w:lang w:val="en-GB" w:eastAsia="en-GB"/>
        </w:rPr>
        <w:t>eet)</w:t>
      </w: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Patty - Industrial Hygiene and Toxicology</w:t>
      </w: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N.I. Sax - Dangerous properties of Industrial Materials-7, 1989 Edition</w:t>
      </w: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IFA GESTIS website</w:t>
      </w: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ECHA website</w:t>
      </w: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Database of SDS models for chemicals - Ministry of Health and ISS (Istituto Superiore di Sanità</w:t>
      </w:r>
      <w:r>
        <w:rPr>
          <w:rFonts w:ascii="Arial" w:hAnsi="Arial" w:cs="Arial"/>
          <w:color w:val="000000"/>
          <w:sz w:val="16"/>
          <w:szCs w:val="16"/>
          <w:lang w:val="en-GB" w:eastAsia="en-GB"/>
        </w:rPr>
        <w:t>) - Italy</w:t>
      </w: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Note for users:</w:t>
      </w: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information contained in the present sheet are based on our own knowledge on the date of the last version. Users must verify the suitability and thoroughness of provided information according to each specific use of the produc</w:t>
      </w:r>
      <w:r>
        <w:rPr>
          <w:rFonts w:ascii="Arial" w:hAnsi="Arial" w:cs="Arial"/>
          <w:color w:val="000000"/>
          <w:sz w:val="16"/>
          <w:szCs w:val="16"/>
          <w:lang w:val="en-GB" w:eastAsia="en-GB"/>
        </w:rPr>
        <w:t>t.</w:t>
      </w: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This document must not be regarded as a guarantee on any specific product property.</w:t>
      </w: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use of this product is not subject to our direct control; therefore, users must, under their own responsibility, comply with the current health and safety laws and r</w:t>
      </w:r>
      <w:r>
        <w:rPr>
          <w:rFonts w:ascii="Arial" w:hAnsi="Arial" w:cs="Arial"/>
          <w:color w:val="000000"/>
          <w:sz w:val="16"/>
          <w:szCs w:val="16"/>
          <w:lang w:val="en-GB" w:eastAsia="en-GB"/>
        </w:rPr>
        <w:t>egulations. The producer is relieved from any liability arising from improper uses.</w:t>
      </w: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Provide appointed staff with adequate training on how to use chemical products.</w:t>
      </w:r>
    </w:p>
    <w:p w:rsidR="00000000" w:rsidRDefault="005D5A85">
      <w:pPr>
        <w:widowControl w:val="0"/>
        <w:autoSpaceDE w:val="0"/>
        <w:autoSpaceDN w:val="0"/>
        <w:adjustRightInd w:val="0"/>
        <w:jc w:val="both"/>
        <w:rPr>
          <w:lang w:val="en-GB" w:eastAsia="en-GB"/>
        </w:rPr>
      </w:pP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Changes to previous review:</w:t>
      </w: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following sections were modified:</w:t>
      </w:r>
    </w:p>
    <w:p w:rsidR="00000000" w:rsidRDefault="005D5A8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02 / 03 / 04 / 05 / 07 / </w:t>
      </w:r>
      <w:r>
        <w:rPr>
          <w:rFonts w:ascii="Arial" w:hAnsi="Arial" w:cs="Arial"/>
          <w:color w:val="000000"/>
          <w:sz w:val="16"/>
          <w:szCs w:val="16"/>
          <w:lang w:val="en-GB" w:eastAsia="en-GB"/>
        </w:rPr>
        <w:t>08 / 09 / 10 / 11 / 12.</w:t>
      </w:r>
    </w:p>
    <w:sectPr w:rsidR="00000000">
      <w:headerReference w:type="default" r:id="rId6"/>
      <w:footerReference w:type="default" r:id="rId7"/>
      <w:pgSz w:w="11904" w:h="16834"/>
      <w:pgMar w:top="2030" w:right="522" w:bottom="2030" w:left="52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5D5A85">
      <w:r>
        <w:separator/>
      </w:r>
    </w:p>
  </w:endnote>
  <w:endnote w:type="continuationSeparator" w:id="0">
    <w:p w:rsidR="00000000" w:rsidRDefault="005D5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5D5A85">
    <w:r>
      <w:rPr>
        <w:noProof/>
      </w:rPr>
      <mc:AlternateContent>
        <mc:Choice Requires="wps">
          <w:drawing>
            <wp:anchor distT="0" distB="0" distL="114300" distR="114300" simplePos="0" relativeHeight="251662336" behindDoc="0" locked="0" layoutInCell="0" allowOverlap="1">
              <wp:simplePos x="0" y="0"/>
              <wp:positionH relativeFrom="margin">
                <wp:posOffset>-8890</wp:posOffset>
              </wp:positionH>
              <wp:positionV relativeFrom="margin">
                <wp:posOffset>8655050</wp:posOffset>
              </wp:positionV>
              <wp:extent cx="694182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1820" cy="0"/>
                      </a:xfrm>
                      <a:prstGeom prst="line">
                        <a:avLst/>
                      </a:prstGeom>
                      <a:noFill/>
                      <a:ln w="9525">
                        <a:solidFill>
                          <a:srgbClr val="A9A9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8A024" id="Line 3"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7pt,681.5pt" to="545.9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" o:allowincell="f" strokecolor="#a9a9a9">
              <w10:wrap anchorx="margin" anchory="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5D5A85">
      <w:r>
        <w:separator/>
      </w:r>
    </w:p>
  </w:footnote>
  <w:footnote w:type="continuationSeparator" w:id="0">
    <w:p w:rsidR="00000000" w:rsidRDefault="005D5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 w:type="dxa"/>
      <w:tblLayout w:type="fixed"/>
      <w:tblCellMar>
        <w:left w:w="70" w:type="dxa"/>
        <w:right w:w="70" w:type="dxa"/>
      </w:tblCellMar>
      <w:tblLook w:val="0000" w:firstRow="0" w:lastRow="0" w:firstColumn="0" w:lastColumn="0" w:noHBand="0" w:noVBand="0"/>
    </w:tblPr>
    <w:tblGrid>
      <w:gridCol w:w="8278"/>
      <w:gridCol w:w="2721"/>
    </w:tblGrid>
    <w:tr w:rsidR="00000000">
      <w:tblPrEx>
        <w:tblCellMar>
          <w:top w:w="0" w:type="dxa"/>
          <w:bottom w:w="0" w:type="dxa"/>
        </w:tblCellMar>
      </w:tblPrEx>
      <w:tc>
        <w:tcPr>
          <w:tcW w:w="8278" w:type="dxa"/>
          <w:tcBorders>
            <w:top w:val="single" w:sz="6" w:space="0" w:color="auto"/>
            <w:left w:val="single" w:sz="6" w:space="0" w:color="auto"/>
          </w:tcBorders>
          <w:shd w:val="clear" w:color="auto" w:fill="FFFFFF"/>
        </w:tcPr>
        <w:p w:rsidR="00000000" w:rsidRDefault="005D5A85">
          <w:pPr>
            <w:autoSpaceDE w:val="0"/>
            <w:autoSpaceDN w:val="0"/>
            <w:adjustRightInd w:val="0"/>
            <w:jc w:val="center"/>
            <w:rPr>
              <w:lang w:val="en-GB" w:eastAsia="en-GB"/>
            </w:rPr>
          </w:pPr>
          <w:r>
            <w:rPr>
              <w:lang w:val="en-GB" w:eastAsia="en-GB"/>
            </w:rPr>
            <w:t xml:space="preserve"> </w:t>
          </w:r>
          <w:r>
            <w:rPr>
              <w:rFonts w:ascii="Arial" w:hAnsi="Arial" w:cs="Arial"/>
              <w:b/>
              <w:bCs/>
              <w:color w:val="000000"/>
              <w:lang w:val="en-GB" w:eastAsia="en-GB"/>
            </w:rPr>
            <w:t>AMEX S.R.L</w:t>
          </w:r>
        </w:p>
      </w:tc>
      <w:tc>
        <w:tcPr>
          <w:tcW w:w="2721" w:type="dxa"/>
          <w:tcBorders>
            <w:top w:val="single" w:sz="6" w:space="0" w:color="auto"/>
            <w:left w:val="single" w:sz="6" w:space="0" w:color="auto"/>
            <w:right w:val="single" w:sz="6" w:space="0" w:color="auto"/>
          </w:tcBorders>
          <w:shd w:val="clear" w:color="auto" w:fill="FFFFFF"/>
        </w:tcPr>
        <w:p w:rsidR="00000000" w:rsidRDefault="005D5A85">
          <w:pPr>
            <w:autoSpaceDE w:val="0"/>
            <w:autoSpaceDN w:val="0"/>
            <w:adjustRightInd w:val="0"/>
            <w:rPr>
              <w:lang w:val="en-GB" w:eastAsia="en-GB"/>
            </w:rPr>
          </w:pPr>
          <w:r>
            <w:rPr>
              <w:rFonts w:ascii="Arial" w:hAnsi="Arial" w:cs="Arial"/>
              <w:color w:val="000000"/>
              <w:sz w:val="12"/>
              <w:szCs w:val="12"/>
              <w:lang w:val="en-GB" w:eastAsia="en-GB"/>
            </w:rPr>
            <w:t>Revision nr. 4</w:t>
          </w:r>
        </w:p>
      </w:tc>
    </w:tr>
    <w:tr w:rsidR="00000000">
      <w:tblPrEx>
        <w:tblCellMar>
          <w:top w:w="0" w:type="dxa"/>
          <w:bottom w:w="0" w:type="dxa"/>
        </w:tblCellMar>
      </w:tblPrEx>
      <w:tc>
        <w:tcPr>
          <w:tcW w:w="8278" w:type="dxa"/>
          <w:tcBorders>
            <w:left w:val="single" w:sz="6" w:space="0" w:color="auto"/>
          </w:tcBorders>
          <w:shd w:val="clear" w:color="auto" w:fill="FFFFFF"/>
        </w:tcPr>
        <w:p w:rsidR="00000000" w:rsidRDefault="005D5A85">
          <w:pPr>
            <w:autoSpaceDE w:val="0"/>
            <w:autoSpaceDN w:val="0"/>
            <w:adjustRightInd w:val="0"/>
            <w:rPr>
              <w:lang w:val="en-GB" w:eastAsia="en-GB"/>
            </w:rPr>
          </w:pPr>
          <w:r>
            <w:rPr>
              <w:lang w:val="en-GB" w:eastAsia="en-GB"/>
            </w:rPr>
            <w:t xml:space="preserve"> </w:t>
          </w:r>
        </w:p>
      </w:tc>
      <w:tc>
        <w:tcPr>
          <w:tcW w:w="2721" w:type="dxa"/>
          <w:tcBorders>
            <w:left w:val="single" w:sz="6" w:space="0" w:color="auto"/>
            <w:right w:val="single" w:sz="6" w:space="0" w:color="auto"/>
          </w:tcBorders>
          <w:shd w:val="clear" w:color="auto" w:fill="FFFFFF"/>
        </w:tcPr>
        <w:p w:rsidR="00000000" w:rsidRDefault="005D5A85">
          <w:pPr>
            <w:autoSpaceDE w:val="0"/>
            <w:autoSpaceDN w:val="0"/>
            <w:adjustRightInd w:val="0"/>
            <w:rPr>
              <w:lang w:val="en-GB" w:eastAsia="en-GB"/>
            </w:rPr>
          </w:pPr>
          <w:r>
            <w:rPr>
              <w:rFonts w:ascii="Arial" w:hAnsi="Arial" w:cs="Arial"/>
              <w:color w:val="000000"/>
              <w:sz w:val="12"/>
              <w:szCs w:val="12"/>
              <w:lang w:val="en-GB" w:eastAsia="en-GB"/>
            </w:rPr>
            <w:t>Dated 12/01/2018</w:t>
          </w:r>
        </w:p>
      </w:tc>
    </w:tr>
    <w:tr w:rsidR="00000000">
      <w:tblPrEx>
        <w:tblCellMar>
          <w:top w:w="0" w:type="dxa"/>
          <w:bottom w:w="0" w:type="dxa"/>
        </w:tblCellMar>
      </w:tblPrEx>
      <w:tc>
        <w:tcPr>
          <w:tcW w:w="8278" w:type="dxa"/>
          <w:tcBorders>
            <w:top w:val="single" w:sz="6" w:space="0" w:color="auto"/>
            <w:left w:val="single" w:sz="6" w:space="0" w:color="auto"/>
          </w:tcBorders>
          <w:shd w:val="clear" w:color="auto" w:fill="FFFFFF"/>
        </w:tcPr>
        <w:p w:rsidR="00000000" w:rsidRDefault="005D5A85">
          <w:pPr>
            <w:autoSpaceDE w:val="0"/>
            <w:autoSpaceDN w:val="0"/>
            <w:adjustRightInd w:val="0"/>
            <w:jc w:val="center"/>
            <w:rPr>
              <w:lang w:val="en-GB" w:eastAsia="en-GB"/>
            </w:rPr>
          </w:pPr>
          <w:r>
            <w:rPr>
              <w:lang w:val="en-GB" w:eastAsia="en-GB"/>
            </w:rPr>
            <w:t xml:space="preserve"> </w:t>
          </w:r>
          <w:r>
            <w:rPr>
              <w:rFonts w:ascii="Arial" w:hAnsi="Arial" w:cs="Arial"/>
              <w:b/>
              <w:bCs/>
              <w:color w:val="000000"/>
              <w:lang w:val="en-GB" w:eastAsia="en-GB"/>
            </w:rPr>
            <w:t xml:space="preserve">TEXPRINT BASE COPRENTE </w:t>
          </w:r>
        </w:p>
      </w:tc>
      <w:tc>
        <w:tcPr>
          <w:tcW w:w="2721" w:type="dxa"/>
          <w:tcBorders>
            <w:left w:val="single" w:sz="6" w:space="0" w:color="auto"/>
            <w:right w:val="single" w:sz="6" w:space="0" w:color="auto"/>
          </w:tcBorders>
          <w:shd w:val="clear" w:color="auto" w:fill="FFFFFF"/>
        </w:tcPr>
        <w:p w:rsidR="00000000" w:rsidRDefault="005D5A85">
          <w:pPr>
            <w:autoSpaceDE w:val="0"/>
            <w:autoSpaceDN w:val="0"/>
            <w:adjustRightInd w:val="0"/>
            <w:rPr>
              <w:lang w:val="en-GB" w:eastAsia="en-GB"/>
            </w:rPr>
          </w:pPr>
          <w:r>
            <w:rPr>
              <w:rFonts w:ascii="Arial" w:hAnsi="Arial" w:cs="Arial"/>
              <w:color w:val="000000"/>
              <w:sz w:val="12"/>
              <w:szCs w:val="12"/>
              <w:lang w:val="en-GB" w:eastAsia="en-GB"/>
            </w:rPr>
            <w:t>Printed on 03/04/2018</w:t>
          </w:r>
        </w:p>
      </w:tc>
    </w:tr>
    <w:tr w:rsidR="00000000">
      <w:tblPrEx>
        <w:tblCellMar>
          <w:top w:w="0" w:type="dxa"/>
          <w:bottom w:w="0" w:type="dxa"/>
        </w:tblCellMar>
      </w:tblPrEx>
      <w:tc>
        <w:tcPr>
          <w:tcW w:w="8278" w:type="dxa"/>
          <w:tcBorders>
            <w:left w:val="single" w:sz="6" w:space="0" w:color="auto"/>
            <w:bottom w:val="single" w:sz="6" w:space="0" w:color="auto"/>
          </w:tcBorders>
          <w:shd w:val="clear" w:color="auto" w:fill="FFFFFF"/>
        </w:tcPr>
        <w:p w:rsidR="00000000" w:rsidRDefault="005D5A85">
          <w:pPr>
            <w:autoSpaceDE w:val="0"/>
            <w:autoSpaceDN w:val="0"/>
            <w:adjustRightInd w:val="0"/>
            <w:rPr>
              <w:lang w:val="en-GB" w:eastAsia="en-GB"/>
            </w:rPr>
          </w:pPr>
          <w:r>
            <w:rPr>
              <w:lang w:val="en-GB" w:eastAsia="en-GB"/>
            </w:rPr>
            <w:t xml:space="preserve"> </w:t>
          </w:r>
        </w:p>
      </w:tc>
      <w:tc>
        <w:tcPr>
          <w:tcW w:w="2721" w:type="dxa"/>
          <w:tcBorders>
            <w:left w:val="single" w:sz="6" w:space="0" w:color="auto"/>
            <w:bottom w:val="single" w:sz="6" w:space="0" w:color="auto"/>
            <w:right w:val="single" w:sz="6" w:space="0" w:color="auto"/>
          </w:tcBorders>
          <w:shd w:val="clear" w:color="auto" w:fill="FFFFFF"/>
        </w:tcPr>
        <w:p w:rsidR="00000000" w:rsidRDefault="005D5A85">
          <w:pPr>
            <w:autoSpaceDE w:val="0"/>
            <w:autoSpaceDN w:val="0"/>
            <w:adjustRightInd w:val="0"/>
            <w:rPr>
              <w:lang w:val="en-GB" w:eastAsia="en-GB"/>
            </w:rPr>
          </w:pPr>
          <w:r>
            <w:rPr>
              <w:rFonts w:ascii="Arial" w:hAnsi="Arial" w:cs="Arial"/>
              <w:color w:val="000000"/>
              <w:sz w:val="12"/>
              <w:szCs w:val="12"/>
              <w:lang w:val="en-GB" w:eastAsia="en-GB"/>
            </w:rPr>
            <w:t xml:space="preserve">Page n. </w:t>
          </w:r>
          <w:r>
            <w:rPr>
              <w:rFonts w:ascii="Arial" w:hAnsi="Arial" w:cs="Arial"/>
              <w:color w:val="000000"/>
              <w:sz w:val="12"/>
              <w:szCs w:val="12"/>
              <w:lang w:val="en-GB" w:eastAsia="en-GB"/>
            </w:rPr>
            <w:fldChar w:fldCharType="begin"/>
          </w:r>
          <w:r>
            <w:rPr>
              <w:rFonts w:ascii="Arial" w:hAnsi="Arial" w:cs="Arial"/>
              <w:color w:val="000000"/>
              <w:sz w:val="12"/>
              <w:szCs w:val="12"/>
              <w:lang w:val="en-GB" w:eastAsia="en-GB"/>
            </w:rPr>
            <w:instrText xml:space="preserve">PAGE \* MERGEFORMAT </w:instrText>
          </w:r>
          <w:r>
            <w:rPr>
              <w:rFonts w:ascii="Arial" w:hAnsi="Arial" w:cs="Arial"/>
              <w:color w:val="000000"/>
              <w:sz w:val="12"/>
              <w:szCs w:val="12"/>
              <w:lang w:val="en-GB" w:eastAsia="en-GB"/>
            </w:rPr>
            <w:fldChar w:fldCharType="separate"/>
          </w:r>
          <w:r>
            <w:rPr>
              <w:rFonts w:ascii="Arial" w:hAnsi="Arial" w:cs="Arial"/>
              <w:noProof/>
              <w:color w:val="000000"/>
              <w:sz w:val="12"/>
              <w:szCs w:val="12"/>
              <w:lang w:val="en-GB" w:eastAsia="en-GB"/>
            </w:rPr>
            <w:t>1</w:t>
          </w:r>
          <w:r>
            <w:rPr>
              <w:rFonts w:ascii="Arial" w:hAnsi="Arial" w:cs="Arial"/>
              <w:color w:val="000000"/>
              <w:sz w:val="12"/>
              <w:szCs w:val="12"/>
              <w:lang w:val="en-GB" w:eastAsia="en-GB"/>
            </w:rPr>
            <w:fldChar w:fldCharType="end"/>
          </w:r>
          <w:r>
            <w:rPr>
              <w:rFonts w:ascii="Arial" w:hAnsi="Arial" w:cs="Arial"/>
              <w:color w:val="000000"/>
              <w:sz w:val="12"/>
              <w:szCs w:val="12"/>
              <w:lang w:val="en-GB" w:eastAsia="en-GB"/>
            </w:rPr>
            <w:t>/</w:t>
          </w:r>
          <w:r>
            <w:rPr>
              <w:rFonts w:ascii="Arial" w:hAnsi="Arial" w:cs="Arial"/>
              <w:color w:val="000000"/>
              <w:sz w:val="12"/>
              <w:szCs w:val="12"/>
              <w:lang w:val="en-GB" w:eastAsia="en-GB"/>
            </w:rPr>
            <w:fldChar w:fldCharType="begin"/>
          </w:r>
          <w:r>
            <w:rPr>
              <w:rFonts w:ascii="Arial" w:hAnsi="Arial" w:cs="Arial"/>
              <w:color w:val="000000"/>
              <w:sz w:val="12"/>
              <w:szCs w:val="12"/>
              <w:lang w:val="en-GB" w:eastAsia="en-GB"/>
            </w:rPr>
            <w:instrText xml:space="preserve">NUMPAGES \* MERGEFORMAT </w:instrText>
          </w:r>
          <w:r>
            <w:rPr>
              <w:rFonts w:ascii="Arial" w:hAnsi="Arial" w:cs="Arial"/>
              <w:color w:val="000000"/>
              <w:sz w:val="12"/>
              <w:szCs w:val="12"/>
              <w:lang w:val="en-GB" w:eastAsia="en-GB"/>
            </w:rPr>
            <w:fldChar w:fldCharType="separate"/>
          </w:r>
          <w:r>
            <w:rPr>
              <w:rFonts w:ascii="Arial" w:hAnsi="Arial" w:cs="Arial"/>
              <w:noProof/>
              <w:color w:val="000000"/>
              <w:sz w:val="12"/>
              <w:szCs w:val="12"/>
              <w:lang w:val="en-GB" w:eastAsia="en-GB"/>
            </w:rPr>
            <w:t>1</w:t>
          </w:r>
          <w:r>
            <w:rPr>
              <w:rFonts w:ascii="Arial" w:hAnsi="Arial" w:cs="Arial"/>
              <w:color w:val="000000"/>
              <w:sz w:val="12"/>
              <w:szCs w:val="12"/>
              <w:lang w:val="en-GB" w:eastAsia="en-GB"/>
            </w:rPr>
            <w:fldChar w:fldCharType="end"/>
          </w:r>
        </w:p>
      </w:tc>
    </w:tr>
  </w:tbl>
  <w:p w:rsidR="00000000" w:rsidRDefault="005D5A85">
    <w:r>
      <w:rPr>
        <w:noProof/>
      </w:rPr>
      <mc:AlternateContent>
        <mc:Choice Requires="wps">
          <w:drawing>
            <wp:anchor distT="0" distB="0" distL="114300" distR="114300" simplePos="0" relativeHeight="251659264" behindDoc="0" locked="0" layoutInCell="0" allowOverlap="1">
              <wp:simplePos x="0" y="0"/>
              <wp:positionH relativeFrom="margin">
                <wp:posOffset>-8890</wp:posOffset>
              </wp:positionH>
              <wp:positionV relativeFrom="margin">
                <wp:posOffset>-248285</wp:posOffset>
              </wp:positionV>
              <wp:extent cx="0" cy="8903335"/>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03335"/>
                      </a:xfrm>
                      <a:prstGeom prst="line">
                        <a:avLst/>
                      </a:prstGeom>
                      <a:noFill/>
                      <a:ln w="9525">
                        <a:solidFill>
                          <a:srgbClr val="A9A9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14480" id="Line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7pt,-19.55pt" to="-.7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" o:allowincell="f" strokecolor="#a9a9a9">
              <w10:wrap anchorx="margin" anchory="margin"/>
            </v:lin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margin">
                <wp:posOffset>6979285</wp:posOffset>
              </wp:positionH>
              <wp:positionV relativeFrom="margin">
                <wp:posOffset>-248285</wp:posOffset>
              </wp:positionV>
              <wp:extent cx="0" cy="890333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03335"/>
                      </a:xfrm>
                      <a:prstGeom prst="line">
                        <a:avLst/>
                      </a:prstGeom>
                      <a:noFill/>
                      <a:ln w="9525">
                        <a:solidFill>
                          <a:srgbClr val="A9A9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B18C8" id="Line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549.55pt,-19.55pt" to="549.55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" o:allowincell="f" strokecolor="#a9a9a9">
              <w10:wrap anchorx="margin" anchory="marg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A85"/>
    <w:rsid w:val="00171DD7"/>
    <w:rsid w:val="002000E3"/>
    <w:rsid w:val="002B4F1F"/>
    <w:rsid w:val="0039723C"/>
    <w:rsid w:val="005D5A85"/>
    <w:rsid w:val="007F2EBE"/>
    <w:rsid w:val="00884218"/>
    <w:rsid w:val="008D6CBD"/>
    <w:rsid w:val="00B36F51"/>
    <w:rsid w:val="00C164B5"/>
    <w:rsid w:val="00C17118"/>
    <w:rsid w:val="00D22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efaultImageDpi w14:val="0"/>
  <w15:docId w15:val="{95D1CA49-8D54-4A56-919B-D78BC373F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hAnsi="Times New Roman" w:cs="Times New Roman"/>
      <w:sz w:val="24"/>
      <w:szCs w:val="24"/>
      <w:lang w:val="it-IT" w:eastAsia="it-IT"/>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94F8710D.dotm</Template>
  <TotalTime>1</TotalTime>
  <Pages>11</Pages>
  <Words>2747</Words>
  <Characters>15663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Hyde</dc:creator>
  <cp:keywords/>
  <dc:description>Produced by RTFGenerator. Ownership of: INFOTEC sas info@infotec-online.it</dc:description>
  <cp:lastModifiedBy>Emily Hyde</cp:lastModifiedBy>
  <cp:revision>2</cp:revision>
  <dcterms:created xsi:type="dcterms:W3CDTF">2018-04-12T12:24:00Z</dcterms:created>
  <dcterms:modified xsi:type="dcterms:W3CDTF">2018-04-12T12:24:00Z</dcterms:modified>
</cp:coreProperties>
</file>